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Sales</w:t>
      </w:r>
      <w:r>
        <w:t xml:space="preserve"> </w:t>
      </w:r>
      <w:r>
        <w:t xml:space="preserve">Report</w:t>
      </w:r>
      <w:r>
        <w:t xml:space="preserve"> </w:t>
      </w:r>
      <w:r>
        <w:t xml:space="preserve">-</w:t>
      </w:r>
      <w:r>
        <w:t xml:space="preserve"> </w:t>
      </w:r>
      <w:r>
        <w:t xml:space="preserve">China</w:t>
      </w:r>
      <w:r>
        <w:t xml:space="preserve"> </w:t>
      </w:r>
      <w:r>
        <w:t xml:space="preserve">Beijing</w:t>
      </w:r>
    </w:p>
    <w:bookmarkStart w:id="29" w:name="X75df6ae75311c9ee9e5bfe2409c7f0bbdfc1a5c"/>
    <w:p>
      <w:pPr>
        <w:pStyle w:val="Heading1"/>
      </w:pPr>
      <w:r>
        <w:t xml:space="preserve">Comprehensive Sales Report: Teacher Primary Educational Solutions in China Beijing Market</w:t>
      </w:r>
    </w:p>
    <w:bookmarkStart w:id="20" w:name="executive-summary"/>
    <w:p>
      <w:pPr>
        <w:pStyle w:val="Heading2"/>
      </w:pPr>
      <w:r>
        <w:t xml:space="preserve">Executive Summary</w:t>
      </w:r>
    </w:p>
    <w:p>
      <w:pPr>
        <w:pStyle w:val="FirstParagraph"/>
      </w:pPr>
      <w:r>
        <w:t xml:space="preserve">This official Sales Report details the performance and strategic positioning of Teacher Primary, a premier educational solutions provider, within the dynamic education sector of China Beijing. Covering Q1-Q3 2023, this document demonstrates remarkable growth in primary education technology adoption across Beijing's municipal schools. The report confirms that Teacher Primary has achieved a 37% year-over-year revenue increase in the China Beijing region through targeted curriculum innovation and culturally responsive teaching tools. This Sales Report underscores our leadership position as the most trusted partner for primary educators seeking to enhance classroom engagement while aligning with China's National Education Standards.</w:t>
      </w:r>
    </w:p>
    <w:bookmarkEnd w:id="20"/>
    <w:bookmarkStart w:id="21" w:name="X8fed5b28ba114c74e4f56860defca4ead9959c3"/>
    <w:p>
      <w:pPr>
        <w:pStyle w:val="Heading2"/>
      </w:pPr>
      <w:r>
        <w:t xml:space="preserve">Market Context: China Beijing Primary Education Landscape</w:t>
      </w:r>
    </w:p>
    <w:p>
      <w:pPr>
        <w:pStyle w:val="FirstParagraph"/>
      </w:pPr>
      <w:r>
        <w:t xml:space="preserve">The education market in China Beijing represents one of the most sophisticated and demanding educational ecosystems globally. With over 400,000 primary school students across 1,853 public schools in the municipality, demand for quality teaching resources has intensified following recent national curriculum reforms. Teacher Primary has strategically positioned itself to serve this market by developing localized digital platforms that integrate Confucian pedagogical principles with modern interactive learning techniques. Our China Beijing operations specifically target district education bureaus and school administrators through partnerships with 72 municipal institutions, including prestigious schools like Beijing Experimental Primary School and Chaoyang District Central Primary.</w:t>
      </w:r>
    </w:p>
    <w:bookmarkEnd w:id="21"/>
    <w:bookmarkStart w:id="22" w:name="quarterly-performance-highlights"/>
    <w:p>
      <w:pPr>
        <w:pStyle w:val="Heading2"/>
      </w:pPr>
      <w:r>
        <w:t xml:space="preserve">Quarterly Performance Highlights</w:t>
      </w:r>
    </w:p>
    <w:p>
      <w:pPr>
        <w:pStyle w:val="FirstParagraph"/>
      </w:pPr>
      <w:r>
        <w:t xml:space="preserve">The latest Sales Report reveals exceptional traction for Teacher Primary's flagship offerings:</w:t>
      </w:r>
    </w:p>
    <w:p>
      <w:pPr>
        <w:numPr>
          <w:ilvl w:val="0"/>
          <w:numId w:val="1001"/>
        </w:numPr>
        <w:pStyle w:val="Compact"/>
      </w:pPr>
      <w:r>
        <w:rPr>
          <w:bCs/>
          <w:b/>
        </w:rPr>
        <w:t xml:space="preserve">Revenue Growth:</w:t>
      </w:r>
      <w:r>
        <w:t xml:space="preserve"> </w:t>
      </w:r>
      <w:r>
        <w:t xml:space="preserve">$1.87M (Q3 2023) representing 45% growth versus prior year in China Beijing</w:t>
      </w:r>
    </w:p>
    <w:p>
      <w:pPr>
        <w:numPr>
          <w:ilvl w:val="0"/>
          <w:numId w:val="1001"/>
        </w:numPr>
        <w:pStyle w:val="Compact"/>
      </w:pPr>
      <w:r>
        <w:rPr>
          <w:bCs/>
          <w:b/>
        </w:rPr>
        <w:t xml:space="preserve">Client Acquisition:</w:t>
      </w:r>
      <w:r>
        <w:t xml:space="preserve"> </w:t>
      </w:r>
      <w:r>
        <w:t xml:space="preserve">Onboarded 58 new primary schools (including 14 district-level pilot programs)</w:t>
      </w:r>
    </w:p>
    <w:p>
      <w:pPr>
        <w:numPr>
          <w:ilvl w:val="0"/>
          <w:numId w:val="1001"/>
        </w:numPr>
        <w:pStyle w:val="Compact"/>
      </w:pPr>
      <w:r>
        <w:rPr>
          <w:bCs/>
          <w:b/>
        </w:rPr>
        <w:t xml:space="preserve">Digital Adoption Rate:</w:t>
      </w:r>
      <w:r>
        <w:t xml:space="preserve"> </w:t>
      </w:r>
      <w:r>
        <w:t xml:space="preserve">76% classroom penetration among existing Teacher Primary clients</w:t>
      </w:r>
    </w:p>
    <w:p>
      <w:pPr>
        <w:numPr>
          <w:ilvl w:val="0"/>
          <w:numId w:val="1001"/>
        </w:numPr>
        <w:pStyle w:val="Compact"/>
      </w:pPr>
      <w:r>
        <w:rPr>
          <w:bCs/>
          <w:b/>
        </w:rPr>
        <w:t xml:space="preserve">School Retention Rate:</w:t>
      </w:r>
      <w:r>
        <w:t xml:space="preserve"> </w:t>
      </w:r>
      <w:r>
        <w:t xml:space="preserve">92% - significantly above Beijing's education sector average of 85%</w:t>
      </w:r>
    </w:p>
    <w:bookmarkEnd w:id="22"/>
    <w:bookmarkStart w:id="23" w:name="product-performance-analysis"/>
    <w:p>
      <w:pPr>
        <w:pStyle w:val="Heading2"/>
      </w:pPr>
      <w:r>
        <w:t xml:space="preserve">Product Performance Analysis</w:t>
      </w:r>
    </w:p>
    <w:p>
      <w:pPr>
        <w:pStyle w:val="FirstParagraph"/>
      </w:pPr>
      <w:r>
        <w:t xml:space="preserve">Teacher Primary's success in China Beijing stems from our specialized educational technology designed for primary-level pedagogy. The "Harmony Classroom" platform, featuring Mandarin-language AI tutors and culturally contextualized math/Chinese literacy modules, now serves 87% of all Teacher Primary contracts in Beijing. Key performance metrics include:</w:t>
      </w:r>
    </w:p>
    <w:p>
      <w:pPr>
        <w:numPr>
          <w:ilvl w:val="0"/>
          <w:numId w:val="1002"/>
        </w:numPr>
        <w:pStyle w:val="Compact"/>
      </w:pPr>
      <w:r>
        <w:t xml:space="preserve">300% increase in daily active user sessions from teacher educators</w:t>
      </w:r>
    </w:p>
    <w:p>
      <w:pPr>
        <w:numPr>
          <w:ilvl w:val="0"/>
          <w:numId w:val="1002"/>
        </w:numPr>
        <w:pStyle w:val="Compact"/>
      </w:pPr>
      <w:r>
        <w:t xml:space="preserve">94% satisfaction rate among primary school principals regarding curriculum alignment</w:t>
      </w:r>
    </w:p>
    <w:p>
      <w:pPr>
        <w:numPr>
          <w:ilvl w:val="0"/>
          <w:numId w:val="1002"/>
        </w:numPr>
        <w:pStyle w:val="Compact"/>
      </w:pPr>
      <w:r>
        <w:t xml:space="preserve">22% reduction in lesson preparation time reported by teachers using Teacher Primary resources</w:t>
      </w:r>
    </w:p>
    <w:bookmarkEnd w:id="23"/>
    <w:bookmarkStart w:id="24" w:name="X45adc6e54e0d9f6eddf085f38b59d8155a76f2d"/>
    <w:p>
      <w:pPr>
        <w:pStyle w:val="Heading2"/>
      </w:pPr>
      <w:r>
        <w:t xml:space="preserve">Cultural Alignment as Strategic Differentiator</w:t>
      </w:r>
    </w:p>
    <w:p>
      <w:pPr>
        <w:pStyle w:val="FirstParagraph"/>
      </w:pPr>
      <w:r>
        <w:t xml:space="preserve">This Sales Report emphasizes how Teacher Primary's deep understanding of China Beijing's educational philosophy drives superior market performance. Unlike generic edtech providers, we've embedded core Confucian values into our learning pathways through:</w:t>
      </w:r>
    </w:p>
    <w:p>
      <w:pPr>
        <w:numPr>
          <w:ilvl w:val="0"/>
          <w:numId w:val="1003"/>
        </w:numPr>
        <w:pStyle w:val="Compact"/>
      </w:pPr>
      <w:r>
        <w:t xml:space="preserve">Curriculum modules reflecting "Moral Education" standards (DeXue)</w:t>
      </w:r>
    </w:p>
    <w:p>
      <w:pPr>
        <w:numPr>
          <w:ilvl w:val="0"/>
          <w:numId w:val="1003"/>
        </w:numPr>
        <w:pStyle w:val="Compact"/>
      </w:pPr>
      <w:r>
        <w:t xml:space="preserve">Teacher training programs certified by Beijing Municipal Education Commission</w:t>
      </w:r>
    </w:p>
    <w:p>
      <w:pPr>
        <w:numPr>
          <w:ilvl w:val="0"/>
          <w:numId w:val="1003"/>
        </w:numPr>
        <w:pStyle w:val="Compact"/>
      </w:pPr>
      <w:r>
        <w:t xml:space="preserve">School-wide implementation models respecting Chinese classroom hierarchy structures</w:t>
      </w:r>
    </w:p>
    <w:p>
      <w:pPr>
        <w:pStyle w:val="FirstParagraph"/>
      </w:pPr>
      <w:r>
        <w:t xml:space="preserve">Our Beijing-based development team, comprising 47 education specialists with 10+ years' experience in China's primary system, ensures all Teacher Primary solutions comply with Ministry of Education guidelines. This cultural precision has directly contributed to our 58% higher average contract value compared to international competitors in the China Beijing market.</w:t>
      </w:r>
    </w:p>
    <w:bookmarkEnd w:id="24"/>
    <w:bookmarkStart w:id="25" w:name="Xc88587b024dc92a7fc2b7fddcaa1ed00acf1295"/>
    <w:p>
      <w:pPr>
        <w:pStyle w:val="Heading2"/>
      </w:pPr>
      <w:r>
        <w:t xml:space="preserve">Strategic Partnerships Driving Market Leadership</w:t>
      </w:r>
    </w:p>
    <w:p>
      <w:pPr>
        <w:pStyle w:val="FirstParagraph"/>
      </w:pPr>
      <w:r>
        <w:t xml:space="preserve">A critical factor in Teacher Primary's success within China Beijing is our formal partnership with the Beijing Education Technology Development Center. This collaboration, initiated in Q2 2023, has facilitated:</w:t>
      </w:r>
    </w:p>
    <w:p>
      <w:pPr>
        <w:numPr>
          <w:ilvl w:val="0"/>
          <w:numId w:val="1004"/>
        </w:numPr>
        <w:pStyle w:val="Compact"/>
      </w:pPr>
      <w:r>
        <w:t xml:space="preserve">Exclusive access to municipal teacher training workshops (reaching 12,800 educators)</w:t>
      </w:r>
    </w:p>
    <w:p>
      <w:pPr>
        <w:numPr>
          <w:ilvl w:val="0"/>
          <w:numId w:val="1004"/>
        </w:numPr>
        <w:pStyle w:val="Compact"/>
      </w:pPr>
      <w:r>
        <w:t xml:space="preserve">Co-branded curriculum development for the new "Digital Education Initiative"</w:t>
      </w:r>
    </w:p>
    <w:p>
      <w:pPr>
        <w:numPr>
          <w:ilvl w:val="0"/>
          <w:numId w:val="1004"/>
        </w:numPr>
        <w:pStyle w:val="Compact"/>
      </w:pPr>
      <w:r>
        <w:t xml:space="preserve">Priority placement in Beijing's 2024 education technology procurement catalog</w:t>
      </w:r>
    </w:p>
    <w:p>
      <w:pPr>
        <w:pStyle w:val="FirstParagraph"/>
      </w:pPr>
      <w:r>
        <w:t xml:space="preserve">This alliance has positioned Teacher Primary as the preferred vendor for China Beijing's digital transformation strategy, with district-level contracts now representing 63% of our total revenue from this market.</w:t>
      </w:r>
    </w:p>
    <w:bookmarkEnd w:id="25"/>
    <w:bookmarkStart w:id="26" w:name="X76ec5d24ae8133f85bbf63cab70d209f5fd8d9b"/>
    <w:p>
      <w:pPr>
        <w:pStyle w:val="Heading2"/>
      </w:pPr>
      <w:r>
        <w:t xml:space="preserve">Overcoming Implementation Challenges in China Beijing</w:t>
      </w:r>
    </w:p>
    <w:p>
      <w:pPr>
        <w:pStyle w:val="FirstParagraph"/>
      </w:pPr>
      <w:r>
        <w:t xml:space="preserve">While performance has been strong, the Sales Report identifies key challenges specific to the China Beijing context. Initial adoption barriers included:</w:t>
      </w:r>
    </w:p>
    <w:p>
      <w:pPr>
        <w:numPr>
          <w:ilvl w:val="0"/>
          <w:numId w:val="1005"/>
        </w:numPr>
        <w:pStyle w:val="Compact"/>
      </w:pPr>
      <w:r>
        <w:rPr>
          <w:bCs/>
          <w:b/>
        </w:rPr>
        <w:t xml:space="preserve">Legacy System Integration:</w:t>
      </w:r>
      <w:r>
        <w:t xml:space="preserve"> </w:t>
      </w:r>
      <w:r>
        <w:t xml:space="preserve">38% of schools required custom API development for existing administrative platforms</w:t>
      </w:r>
    </w:p>
    <w:p>
      <w:pPr>
        <w:numPr>
          <w:ilvl w:val="0"/>
          <w:numId w:val="1005"/>
        </w:numPr>
        <w:pStyle w:val="Compact"/>
      </w:pPr>
      <w:r>
        <w:rPr>
          <w:bCs/>
          <w:b/>
        </w:rPr>
        <w:t xml:space="preserve">Cultural Adaptation Needs:</w:t>
      </w:r>
      <w:r>
        <w:t xml:space="preserve"> </w:t>
      </w:r>
      <w:r>
        <w:t xml:space="preserve">Early versions required revision to align with local teaching methodologies</w:t>
      </w:r>
    </w:p>
    <w:p>
      <w:pPr>
        <w:numPr>
          <w:ilvl w:val="0"/>
          <w:numId w:val="1005"/>
        </w:numPr>
        <w:pStyle w:val="Compact"/>
      </w:pPr>
      <w:r>
        <w:rPr>
          <w:bCs/>
          <w:b/>
        </w:rPr>
        <w:t xml:space="preserve">District Policy Variations:</w:t>
      </w:r>
      <w:r>
        <w:t xml:space="preserve"> </w:t>
      </w:r>
      <w:r>
        <w:t xml:space="preserve">Different implementation timelines across 16 Beijing districts</w:t>
      </w:r>
    </w:p>
    <w:p>
      <w:pPr>
        <w:pStyle w:val="FirstParagraph"/>
      </w:pPr>
      <w:r>
        <w:t xml:space="preserve">Teacher Primary resolved these through our Beijing-based technical team, which developed a district-specific customization framework. This approach reduced implementation time by 55% and increased client satisfaction scores by 32 points in the most complex regions.</w:t>
      </w:r>
    </w:p>
    <w:bookmarkEnd w:id="26"/>
    <w:bookmarkStart w:id="27" w:name="future-growth-strategy-for-china-beijing"/>
    <w:p>
      <w:pPr>
        <w:pStyle w:val="Heading2"/>
      </w:pPr>
      <w:r>
        <w:t xml:space="preserve">Future Growth Strategy for China Beijing</w:t>
      </w:r>
    </w:p>
    <w:p>
      <w:pPr>
        <w:pStyle w:val="FirstParagraph"/>
      </w:pPr>
      <w:r>
        <w:t xml:space="preserve">Based on this Sales Report data, Teacher Primary will expand its China Beijing operations through three priority initiatives:</w:t>
      </w:r>
    </w:p>
    <w:p>
      <w:pPr>
        <w:numPr>
          <w:ilvl w:val="0"/>
          <w:numId w:val="1006"/>
        </w:numPr>
        <w:pStyle w:val="Compact"/>
      </w:pPr>
      <w:r>
        <w:rPr>
          <w:bCs/>
          <w:b/>
        </w:rPr>
        <w:t xml:space="preserve">AI-Powered Teacher Coaching:</w:t>
      </w:r>
      <w:r>
        <w:t xml:space="preserve"> </w:t>
      </w:r>
      <w:r>
        <w:t xml:space="preserve">Launching in Q1 2024 with 50 pilot schools to provide real-time classroom feedback aligned with Beijing's teaching standards</w:t>
      </w:r>
    </w:p>
    <w:p>
      <w:pPr>
        <w:numPr>
          <w:ilvl w:val="0"/>
          <w:numId w:val="1006"/>
        </w:numPr>
        <w:pStyle w:val="Compact"/>
      </w:pPr>
      <w:r>
        <w:rPr>
          <w:bCs/>
          <w:b/>
        </w:rPr>
        <w:t xml:space="preserve">Rural School Expansion:</w:t>
      </w:r>
      <w:r>
        <w:t xml:space="preserve"> </w:t>
      </w:r>
      <w:r>
        <w:t xml:space="preserve">Targeting 30 new primary schools in suburban districts (e.g., Yanqing, Mentougou) through government-funded education equity programs</w:t>
      </w:r>
    </w:p>
    <w:p>
      <w:pPr>
        <w:numPr>
          <w:ilvl w:val="0"/>
          <w:numId w:val="1006"/>
        </w:numPr>
        <w:pStyle w:val="Compact"/>
      </w:pPr>
      <w:r>
        <w:rPr>
          <w:bCs/>
          <w:b/>
        </w:rPr>
        <w:t xml:space="preserve">Data-Driven Curriculum Development:</w:t>
      </w:r>
      <w:r>
        <w:t xml:space="preserve"> </w:t>
      </w:r>
      <w:r>
        <w:t xml:space="preserve">Creating predictive analytics tools for Beijing educators based on local assessment data patterns</w:t>
      </w:r>
    </w:p>
    <w:bookmarkEnd w:id="27"/>
    <w:bookmarkStart w:id="28" w:name="X2bdb1e3666e77bb97ac72a0d8f876917aa2de63"/>
    <w:p>
      <w:pPr>
        <w:pStyle w:val="Heading2"/>
      </w:pPr>
      <w:r>
        <w:t xml:space="preserve">Conclusion: Teacher Primary's Market Leadership Position</w:t>
      </w:r>
    </w:p>
    <w:p>
      <w:pPr>
        <w:pStyle w:val="FirstParagraph"/>
      </w:pPr>
      <w:r>
        <w:t xml:space="preserve">This comprehensive Sales Report confirms Teacher Primary as the undisputed leader in primary education technology solutions within China Beijing. Our strategic focus on cultural authenticity, district-level partnerships, and pedagogical precision has delivered exceptional results where competitors fail to understand local educational nuances. With Beijing's 14th Five-Year Plan prioritizing digital education transformation, Teacher Primary is uniquely positioned to scale its impact across all 16 municipal districts.</w:t>
      </w:r>
    </w:p>
    <w:p>
      <w:pPr>
        <w:pStyle w:val="BodyText"/>
      </w:pPr>
      <w:r>
        <w:t xml:space="preserve">As we enter the final quarter of 2023, we project continued growth with a target of securing contracts for 85+ new primary schools in China Beijing. Our commitment remains unwavering: to empower every Teacher Primary educator in Beijing through technology that honors Chinese educational traditions while preparing students for global citizenship. This Sales Report serves as both an achievement milestone and a roadmap for sustained leadership in China's most critical education market.</w:t>
      </w:r>
    </w:p>
    <w:p>
      <w:pPr>
        <w:pStyle w:val="BodyText"/>
      </w:pPr>
      <w:r>
        <w:rPr>
          <w:bCs/>
          <w:b/>
        </w:rPr>
        <w:t xml:space="preserve">Prepared by:</w:t>
      </w:r>
      <w:r>
        <w:t xml:space="preserve"> </w:t>
      </w:r>
      <w:r>
        <w:t xml:space="preserve">Global Education Analytics Department</w:t>
      </w:r>
    </w:p>
    <w:p>
      <w:pPr>
        <w:pStyle w:val="BodyText"/>
      </w:pPr>
      <w:r>
        <w:rPr>
          <w:bCs/>
          <w:b/>
        </w:rPr>
        <w:t xml:space="preserve">Date:</w:t>
      </w:r>
      <w:r>
        <w:t xml:space="preserve"> </w:t>
      </w:r>
      <w:r>
        <w:t xml:space="preserve">October 26, 2023</w:t>
      </w:r>
    </w:p>
    <w:p>
      <w:pPr>
        <w:pStyle w:val="BodyText"/>
      </w:pPr>
      <w:r>
        <w:rPr>
          <w:iCs/>
          <w:i/>
        </w:rPr>
        <w:t xml:space="preserve">This Sales Report is an official document of Teacher Primary Corporation, covering all operations within China Beijing education sector.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Sales Report - China Beijing</dc:title>
  <dc:creator/>
  <dc:language>en</dc:language>
  <cp:keywords/>
  <dcterms:created xsi:type="dcterms:W3CDTF">2026-07-23T09:46:56Z</dcterms:created>
  <dcterms:modified xsi:type="dcterms:W3CDTF">2026-07-23T09:46:56Z</dcterms:modified>
</cp:coreProperties>
</file>

<file path=docProps/custom.xml><?xml version="1.0" encoding="utf-8"?>
<Properties xmlns="http://schemas.openxmlformats.org/officeDocument/2006/custom-properties" xmlns:vt="http://schemas.openxmlformats.org/officeDocument/2006/docPropsVTypes"/>
</file>