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Primary</w:t>
      </w:r>
      <w:r>
        <w:t xml:space="preserve"> </w:t>
      </w:r>
      <w:r>
        <w:t xml:space="preserve">Teacher</w:t>
      </w:r>
      <w:r>
        <w:t xml:space="preserve"> </w:t>
      </w:r>
      <w:r>
        <w:t xml:space="preserve">Recruitment</w:t>
      </w:r>
      <w:r>
        <w:t xml:space="preserve"> </w:t>
      </w:r>
      <w:r>
        <w:t xml:space="preserve">&amp;</w:t>
      </w:r>
      <w:r>
        <w:t xml:space="preserve"> </w:t>
      </w:r>
      <w:r>
        <w:t xml:space="preserve">Training</w:t>
      </w:r>
      <w:r>
        <w:t xml:space="preserve"> </w:t>
      </w:r>
      <w:r>
        <w:t xml:space="preserve">Services</w:t>
      </w:r>
      <w:r>
        <w:t xml:space="preserve"> </w:t>
      </w:r>
      <w:r>
        <w:t xml:space="preserve">-</w:t>
      </w:r>
      <w:r>
        <w:t xml:space="preserve"> </w:t>
      </w:r>
      <w:r>
        <w:t xml:space="preserve">India</w:t>
      </w:r>
      <w:r>
        <w:t xml:space="preserve"> </w:t>
      </w:r>
      <w:r>
        <w:t xml:space="preserve">New</w:t>
      </w:r>
      <w:r>
        <w:t xml:space="preserve"> </w:t>
      </w:r>
      <w:r>
        <w:t xml:space="preserve">Delhi</w:t>
      </w:r>
    </w:p>
    <w:bookmarkStart w:id="32" w:name="Xe3a18f9337bec5d60a72044a2ab5da36ad00cf1"/>
    <w:p>
      <w:pPr>
        <w:pStyle w:val="Heading1"/>
      </w:pPr>
      <w:r>
        <w:t xml:space="preserve">SALES REPORT - PRIMARY TEACHER RECRUITMENT &amp; TRAINING SERVICES</w:t>
      </w:r>
    </w:p>
    <w:p>
      <w:pPr>
        <w:pStyle w:val="FirstParagraph"/>
      </w:pPr>
      <w:r>
        <w:t xml:space="preserve">Serving Educational Institutions Across India, New Delhi | Q3 2023</w:t>
      </w:r>
    </w:p>
    <w:bookmarkStart w:id="20" w:name="executive-summary"/>
    <w:p>
      <w:pPr>
        <w:pStyle w:val="Heading2"/>
      </w:pPr>
      <w:r>
        <w:t xml:space="preserve">Executive Summary</w:t>
      </w:r>
    </w:p>
    <w:p>
      <w:pPr>
        <w:pStyle w:val="FirstParagraph"/>
      </w:pPr>
      <w:r>
        <w:t xml:space="preserve">This Sales Report details the performance of our Primary Teacher Recruitment and Professional Development Services across India, with particular focus on the New Delhi metropolitan region. As India's educational landscape undergoes significant transformation, demand for qualified</w:t>
      </w:r>
      <w:r>
        <w:t xml:space="preserve"> </w:t>
      </w:r>
      <w:r>
        <w:rPr>
          <w:bCs/>
          <w:b/>
        </w:rPr>
        <w:t xml:space="preserve">Teacher Primary</w:t>
      </w:r>
      <w:r>
        <w:t xml:space="preserve"> </w:t>
      </w:r>
      <w:r>
        <w:t xml:space="preserve">professionals has surged by 37% in Q3 2023, driven by government initiatives like "Samagra Shiksha" and rising private school expansion. Our sales team achieved a record-breaking 112% of quarterly targets in New Delhi, placing 847 qualified</w:t>
      </w:r>
      <w:r>
        <w:t xml:space="preserve"> </w:t>
      </w:r>
      <w:r>
        <w:rPr>
          <w:bCs/>
          <w:b/>
        </w:rPr>
        <w:t xml:space="preserve">Teacher Primary</w:t>
      </w:r>
      <w:r>
        <w:t xml:space="preserve"> </w:t>
      </w:r>
      <w:r>
        <w:t xml:space="preserve">candidates across 47 schools within the National Capital Territory (NCT). This report outlines our strategic approach, market analysis, and growth opportunities specifically tailored for the</w:t>
      </w:r>
      <w:r>
        <w:t xml:space="preserve"> </w:t>
      </w:r>
      <w:r>
        <w:rPr>
          <w:bCs/>
          <w:b/>
        </w:rPr>
        <w:t xml:space="preserve">India New Delhi</w:t>
      </w:r>
      <w:r>
        <w:t xml:space="preserve"> </w:t>
      </w:r>
      <w:r>
        <w:t xml:space="preserve">educational ecosystem.</w:t>
      </w:r>
    </w:p>
    <w:bookmarkEnd w:id="20"/>
    <w:bookmarkStart w:id="21" w:name="X21b20574a562d3a7d3164f2691611c111ee0701"/>
    <w:p>
      <w:pPr>
        <w:pStyle w:val="Heading2"/>
      </w:pPr>
      <w:r>
        <w:t xml:space="preserve">Market Analysis: India New Delhi Educational Landscape</w:t>
      </w:r>
    </w:p>
    <w:p>
      <w:pPr>
        <w:pStyle w:val="FirstParagraph"/>
      </w:pPr>
      <w:r>
        <w:t xml:space="preserve">The demand for</w:t>
      </w:r>
      <w:r>
        <w:t xml:space="preserve"> </w:t>
      </w:r>
      <w:r>
        <w:rPr>
          <w:bCs/>
          <w:b/>
        </w:rPr>
        <w:t xml:space="preserve">Teacher Primary</w:t>
      </w:r>
      <w:r>
        <w:t xml:space="preserve"> </w:t>
      </w:r>
      <w:r>
        <w:t xml:space="preserve">in</w:t>
      </w:r>
      <w:r>
        <w:t xml:space="preserve"> </w:t>
      </w:r>
      <w:r>
        <w:rPr>
          <w:bCs/>
          <w:b/>
        </w:rPr>
        <w:t xml:space="preserve">India New Delhi</w:t>
      </w:r>
      <w:r>
        <w:t xml:space="preserve"> </w:t>
      </w:r>
      <w:r>
        <w:t xml:space="preserve">has reached unprecedented levels. With over 1,200 private and government schools operating in the NCT (as per Delhi Education Department data), the city requires approximately 5,300 new primary teachers annually. Our market research reveals three critical drivers:</w:t>
      </w:r>
    </w:p>
    <w:p>
      <w:pPr>
        <w:numPr>
          <w:ilvl w:val="0"/>
          <w:numId w:val="1001"/>
        </w:numPr>
        <w:pStyle w:val="Compact"/>
      </w:pPr>
      <w:r>
        <w:rPr>
          <w:bCs/>
          <w:b/>
        </w:rPr>
        <w:t xml:space="preserve">Policy Momentum</w:t>
      </w:r>
      <w:r>
        <w:t xml:space="preserve">: National Education Policy 2020 mandates teacher-student ratios of 1:30 for primary levels, creating a structural demand gap.</w:t>
      </w:r>
    </w:p>
    <w:p>
      <w:pPr>
        <w:numPr>
          <w:ilvl w:val="0"/>
          <w:numId w:val="1001"/>
        </w:numPr>
        <w:pStyle w:val="Compact"/>
      </w:pPr>
      <w:r>
        <w:rPr>
          <w:bCs/>
          <w:b/>
        </w:rPr>
        <w:t xml:space="preserve">Parental Expectations</w:t>
      </w:r>
      <w:r>
        <w:t xml:space="preserve">: New Delhi parents increasingly prioritize certified teachers with digital literacy (42% higher demand in Q3 vs. Q2).</w:t>
      </w:r>
    </w:p>
    <w:p>
      <w:pPr>
        <w:numPr>
          <w:ilvl w:val="0"/>
          <w:numId w:val="1001"/>
        </w:numPr>
        <w:pStyle w:val="Compact"/>
      </w:pPr>
      <w:r>
        <w:rPr>
          <w:bCs/>
          <w:b/>
        </w:rPr>
        <w:t xml:space="preserve">Urban Migration</w:t>
      </w:r>
      <w:r>
        <w:t xml:space="preserve">: 18% annual growth in expatriate families requiring English-medium primary education, intensifying competition for qualified</w:t>
      </w:r>
      <w:r>
        <w:t xml:space="preserve"> </w:t>
      </w:r>
      <w:r>
        <w:rPr>
          <w:bCs/>
          <w:b/>
        </w:rPr>
        <w:t xml:space="preserve">Teacher Primary</w:t>
      </w:r>
      <w:r>
        <w:t xml:space="preserve">.</w:t>
      </w:r>
    </w:p>
    <w:p>
      <w:pPr>
        <w:pStyle w:val="FirstParagraph"/>
      </w:pPr>
      <w:r>
        <w:t xml:space="preserve">Our competitive analysis shows that only 38% of local recruitment agencies offer comprehensive training programs—a gap our "Prime Educator" certification initiative has strategically filled.</w:t>
      </w:r>
    </w:p>
    <w:bookmarkEnd w:id="21"/>
    <w:bookmarkStart w:id="26" w:name="X20a79730ce93f84cb2cfad02fde99c92c9e4eda"/>
    <w:p>
      <w:pPr>
        <w:pStyle w:val="Heading2"/>
      </w:pPr>
      <w:r>
        <w:t xml:space="preserve">Sales Performance Breakdown (India New Delhi)</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Primary Teacher Placements (New Delhi)</w:t>
            </w:r>
          </w:p>
        </w:tc>
        <w:tc>
          <w:tcPr/>
          <w:p>
            <w:pPr>
              <w:pStyle w:val="Compact"/>
              <w:jc w:val="left"/>
            </w:pPr>
            <w:r>
              <w:t xml:space="preserve">847</w:t>
            </w:r>
          </w:p>
        </w:tc>
        <w:tc>
          <w:tcPr/>
          <w:p>
            <w:pPr>
              <w:pStyle w:val="Compact"/>
              <w:jc w:val="left"/>
            </w:pPr>
            <w:r>
              <w:t xml:space="preserve">635</w:t>
            </w:r>
          </w:p>
        </w:tc>
        <w:tc>
          <w:tcPr/>
          <w:p>
            <w:pPr>
              <w:pStyle w:val="Compact"/>
              <w:jc w:val="left"/>
            </w:pPr>
            <w:r>
              <w:t xml:space="preserve">+33.4%</w:t>
            </w:r>
          </w:p>
        </w:tc>
      </w:tr>
      <w:tr>
        <w:tc>
          <w:tcPr/>
          <w:p>
            <w:pPr>
              <w:pStyle w:val="Compact"/>
              <w:jc w:val="left"/>
            </w:pPr>
            <w:r>
              <w:t xml:space="preserve">Average Placement Fee (per Teacher)</w:t>
            </w:r>
          </w:p>
        </w:tc>
        <w:tc>
          <w:tcPr/>
          <w:p>
            <w:pPr>
              <w:pStyle w:val="Compact"/>
              <w:jc w:val="left"/>
            </w:pPr>
            <w:r>
              <w:t xml:space="preserve">₹85,000</w:t>
            </w:r>
          </w:p>
        </w:tc>
        <w:tc>
          <w:tcPr/>
          <w:p>
            <w:pPr>
              <w:pStyle w:val="Compact"/>
              <w:jc w:val="left"/>
            </w:pPr>
            <w:r>
              <w:t xml:space="preserve">₹78,500</w:t>
            </w:r>
          </w:p>
        </w:tc>
        <w:tc>
          <w:tcPr/>
          <w:p>
            <w:pPr>
              <w:pStyle w:val="Compact"/>
              <w:jc w:val="left"/>
            </w:pPr>
            <w:r>
              <w:t xml:space="preserve">+8.3%</w:t>
            </w:r>
          </w:p>
        </w:tc>
      </w:tr>
      <w:tr>
        <w:tc>
          <w:tcPr/>
          <w:p>
            <w:pPr>
              <w:pStyle w:val="Compact"/>
              <w:jc w:val="left"/>
            </w:pPr>
            <w:r>
              <w:t xml:space="preserve">Client Retention Rate (Schools)</w:t>
            </w:r>
          </w:p>
        </w:tc>
        <w:tc>
          <w:tcPr/>
          <w:p>
            <w:pPr>
              <w:pStyle w:val="Compact"/>
              <w:jc w:val="left"/>
            </w:pPr>
            <w:r>
              <w:t xml:space="preserve">92%</w:t>
            </w:r>
          </w:p>
        </w:tc>
        <w:tc>
          <w:tcPr/>
          <w:p>
            <w:pPr>
              <w:pStyle w:val="Compact"/>
              <w:jc w:val="left"/>
            </w:pPr>
            <w:r>
              <w:t xml:space="preserve">87%</w:t>
            </w:r>
          </w:p>
        </w:tc>
        <w:tc>
          <w:tcPr/>
          <w:p>
            <w:pPr>
              <w:pStyle w:val="Compact"/>
              <w:jc w:val="left"/>
            </w:pPr>
            <w:r>
              <w:t xml:space="preserve">+5.0%</w:t>
            </w:r>
          </w:p>
        </w:tc>
      </w:tr>
      <w:tr>
        <w:tc>
          <w:tcPr/>
          <w:p>
            <w:pPr>
              <w:pStyle w:val="Compact"/>
              <w:jc w:val="left"/>
            </w:pPr>
            <w:r>
              <w:t xml:space="preserve">Training Program Enrollment</w:t>
            </w:r>
          </w:p>
        </w:tc>
        <w:tc>
          <w:tcPr/>
          <w:p>
            <w:pPr>
              <w:pStyle w:val="Compact"/>
              <w:jc w:val="left"/>
            </w:pPr>
            <w:r>
              <w:t xml:space="preserve">243</w:t>
            </w:r>
          </w:p>
        </w:tc>
        <w:tc>
          <w:tcPr/>
          <w:p>
            <w:pPr>
              <w:pStyle w:val="Compact"/>
              <w:jc w:val="left"/>
            </w:pPr>
            <w:r>
              <w:t xml:space="preserve">189</w:t>
            </w:r>
          </w:p>
        </w:tc>
        <w:tc>
          <w:tcPr/>
          <w:p>
            <w:pPr>
              <w:pStyle w:val="Compact"/>
              <w:jc w:val="left"/>
            </w:pPr>
            <w:r>
              <w:t xml:space="preserve">+28.6%</w:t>
            </w:r>
          </w:p>
        </w:tc>
      </w:tr>
    </w:tbl>
    <w:bookmarkStart w:id="25" w:name="Xdace937b22587b682b3f9aeab1c924442021ac3"/>
    <w:p>
      <w:pPr>
        <w:pStyle w:val="Heading3"/>
      </w:pPr>
      <w:r>
        <w:t xml:space="preserve">Strategic Successes Driving the Sales Report</w:t>
      </w:r>
    </w:p>
    <w:p>
      <w:pPr>
        <w:pStyle w:val="FirstParagraph"/>
      </w:pPr>
      <w:r>
        <w:t xml:space="preserve">Our exceptional performance in New Delhi stems from three pillars:</w:t>
      </w:r>
    </w:p>
    <w:bookmarkStart w:id="22" w:name="X264f15b4d4854a78ccc074b1328db78c97c2609"/>
    <w:p>
      <w:pPr>
        <w:pStyle w:val="Heading4"/>
      </w:pPr>
      <w:r>
        <w:t xml:space="preserve">1. Hyper-Localized Teacher Assessment Framework</w:t>
      </w:r>
    </w:p>
    <w:p>
      <w:pPr>
        <w:pStyle w:val="FirstParagraph"/>
      </w:pPr>
      <w:r>
        <w:t xml:space="preserve">We developed a "Delhi Primary Competency Index" (DPCI) specifically calibrated for</w:t>
      </w:r>
      <w:r>
        <w:t xml:space="preserve"> </w:t>
      </w:r>
      <w:r>
        <w:rPr>
          <w:bCs/>
          <w:b/>
        </w:rPr>
        <w:t xml:space="preserve">India New Delhi</w:t>
      </w:r>
      <w:r>
        <w:t xml:space="preserve">'s educational challenges. This framework evaluates teachers on:</w:t>
      </w:r>
    </w:p>
    <w:p>
      <w:pPr>
        <w:numPr>
          <w:ilvl w:val="0"/>
          <w:numId w:val="1002"/>
        </w:numPr>
        <w:pStyle w:val="Compact"/>
      </w:pPr>
      <w:r>
        <w:rPr>
          <w:iCs/>
          <w:i/>
        </w:rPr>
        <w:t xml:space="preserve">Regional Pedagogy</w:t>
      </w:r>
      <w:r>
        <w:t xml:space="preserve">: Teaching methods for diverse socioeconomic classrooms in NCT</w:t>
      </w:r>
    </w:p>
    <w:p>
      <w:pPr>
        <w:numPr>
          <w:ilvl w:val="0"/>
          <w:numId w:val="1002"/>
        </w:numPr>
        <w:pStyle w:val="Compact"/>
      </w:pPr>
      <w:r>
        <w:rPr>
          <w:iCs/>
          <w:i/>
        </w:rPr>
        <w:t xml:space="preserve">Digital Integration Skills</w:t>
      </w:r>
      <w:r>
        <w:t xml:space="preserve">: Mandatory training on National Digital Education Architecture (NDEA)</w:t>
      </w:r>
    </w:p>
    <w:p>
      <w:pPr>
        <w:numPr>
          <w:ilvl w:val="0"/>
          <w:numId w:val="1002"/>
        </w:numPr>
        <w:pStyle w:val="Compact"/>
      </w:pPr>
      <w:r>
        <w:rPr>
          <w:iCs/>
          <w:i/>
        </w:rPr>
        <w:t xml:space="preserve">Cultural Sensitivity</w:t>
      </w:r>
      <w:r>
        <w:t xml:space="preserve">: Understanding Delhi's multilingual student demographics (Hindi, English, Punjabi, Urdu)</w:t>
      </w:r>
    </w:p>
    <w:bookmarkEnd w:id="22"/>
    <w:bookmarkStart w:id="23" w:name="partnership-ecosystem-development"/>
    <w:p>
      <w:pPr>
        <w:pStyle w:val="Heading4"/>
      </w:pPr>
      <w:r>
        <w:t xml:space="preserve">2. Partnership Ecosystem Development</w:t>
      </w:r>
    </w:p>
    <w:p>
      <w:pPr>
        <w:pStyle w:val="FirstParagraph"/>
      </w:pPr>
      <w:r>
        <w:t xml:space="preserve">We forged strategic alliances with 15 key institutions in New Delhi:</w:t>
      </w:r>
    </w:p>
    <w:p>
      <w:pPr>
        <w:numPr>
          <w:ilvl w:val="0"/>
          <w:numId w:val="1003"/>
        </w:numPr>
        <w:pStyle w:val="Compact"/>
      </w:pPr>
      <w:r>
        <w:t xml:space="preserve">Delhi School Education Authority (DSEA) for priority placement access</w:t>
      </w:r>
    </w:p>
    <w:p>
      <w:pPr>
        <w:numPr>
          <w:ilvl w:val="0"/>
          <w:numId w:val="1003"/>
        </w:numPr>
        <w:pStyle w:val="Compact"/>
      </w:pPr>
      <w:r>
        <w:t xml:space="preserve">Presidency University, New Delhi for teacher certification programs</w:t>
      </w:r>
    </w:p>
    <w:p>
      <w:pPr>
        <w:numPr>
          <w:ilvl w:val="0"/>
          <w:numId w:val="1003"/>
        </w:numPr>
        <w:pStyle w:val="Compact"/>
      </w:pPr>
      <w:r>
        <w:t xml:space="preserve">Local NGOs like "Shiksha Mitra" for grassroots community recruitment</w:t>
      </w:r>
    </w:p>
    <w:bookmarkEnd w:id="23"/>
    <w:bookmarkStart w:id="24" w:name="technology-driven-sales-enablement"/>
    <w:p>
      <w:pPr>
        <w:pStyle w:val="Heading4"/>
      </w:pPr>
      <w:r>
        <w:t xml:space="preserve">3. Technology-Driven Sales Enablement</w:t>
      </w:r>
    </w:p>
    <w:p>
      <w:pPr>
        <w:pStyle w:val="FirstParagraph"/>
      </w:pPr>
      <w:r>
        <w:t xml:space="preserve">The launch of our "Teacher Connect" mobile platform revolutionized our sales process:</w:t>
      </w:r>
    </w:p>
    <w:p>
      <w:pPr>
        <w:numPr>
          <w:ilvl w:val="0"/>
          <w:numId w:val="1004"/>
        </w:numPr>
        <w:pStyle w:val="Compact"/>
      </w:pPr>
      <w:r>
        <w:t xml:space="preserve">Real-time teacher availability dashboards for schools</w:t>
      </w:r>
    </w:p>
    <w:p>
      <w:pPr>
        <w:numPr>
          <w:ilvl w:val="0"/>
          <w:numId w:val="1004"/>
        </w:numPr>
        <w:pStyle w:val="Compact"/>
      </w:pPr>
      <w:r>
        <w:t xml:space="preserve">AI-matched profiles based on school-specific needs (e.g., "Rural Outreach Programs" vs. "International Curriculum Schools")</w:t>
      </w:r>
    </w:p>
    <w:p>
      <w:pPr>
        <w:numPr>
          <w:ilvl w:val="0"/>
          <w:numId w:val="1004"/>
        </w:numPr>
        <w:pStyle w:val="Compact"/>
      </w:pPr>
      <w:r>
        <w:t xml:space="preserve">100% digital onboarding process reducing placement time by 48%</w:t>
      </w:r>
    </w:p>
    <w:bookmarkEnd w:id="24"/>
    <w:bookmarkEnd w:id="25"/>
    <w:bookmarkEnd w:id="26"/>
    <w:bookmarkStart w:id="29" w:name="challenges-strategic-response-plan"/>
    <w:p>
      <w:pPr>
        <w:pStyle w:val="Heading2"/>
      </w:pPr>
      <w:r>
        <w:t xml:space="preserve">Challenges &amp; Strategic Response Plan</w:t>
      </w:r>
    </w:p>
    <w:p>
      <w:pPr>
        <w:pStyle w:val="FirstParagraph"/>
      </w:pPr>
      <w:r>
        <w:t xml:space="preserve">Despite strong growth, our Q3 Sales Report identifies two critical challenges in the New Delhi market:</w:t>
      </w:r>
    </w:p>
    <w:bookmarkStart w:id="27" w:name="Xd7d174c969103bb029a999bac88f3734db3bda8"/>
    <w:p>
      <w:pPr>
        <w:pStyle w:val="Heading3"/>
      </w:pPr>
      <w:r>
        <w:t xml:space="preserve">Challenge 1: Rising Teacher Salaries in New Delhi</w:t>
      </w:r>
    </w:p>
    <w:p>
      <w:pPr>
        <w:pStyle w:val="FirstParagraph"/>
      </w:pPr>
      <w:r>
        <w:t xml:space="preserve">The average starting salary for primary teachers increased by 19% YoY (₹28,500 → ₹34,000). Our sales team responded by:</w:t>
      </w:r>
    </w:p>
    <w:p>
      <w:pPr>
        <w:numPr>
          <w:ilvl w:val="0"/>
          <w:numId w:val="1005"/>
        </w:numPr>
        <w:pStyle w:val="Compact"/>
      </w:pPr>
      <w:r>
        <w:t xml:space="preserve">Introducing tiered service packages (Basic/Pro/Premium) aligned with school budget levels</w:t>
      </w:r>
    </w:p>
    <w:p>
      <w:pPr>
        <w:numPr>
          <w:ilvl w:val="0"/>
          <w:numId w:val="1005"/>
        </w:numPr>
        <w:pStyle w:val="Compact"/>
      </w:pPr>
      <w:r>
        <w:t xml:space="preserve">Developing a "Salary Negotiation Toolkit" for schools to optimize recruitment budgets</w:t>
      </w:r>
    </w:p>
    <w:bookmarkEnd w:id="27"/>
    <w:bookmarkStart w:id="28" w:name="Xa82292b196c5c6179ead5f49751ed428fcc5dc5"/>
    <w:p>
      <w:pPr>
        <w:pStyle w:val="Heading3"/>
      </w:pPr>
      <w:r>
        <w:t xml:space="preserve">Challenge 2: Competition from Government Teacher Cadres</w:t>
      </w:r>
    </w:p>
    <w:p>
      <w:pPr>
        <w:pStyle w:val="FirstParagraph"/>
      </w:pPr>
      <w:r>
        <w:t xml:space="preserve">The Delhi government's new Primary Teacher Recruitment Drive (DTPRD) attracted 14,200 applicants for 2,800 positions. Our counter-strategy:</w:t>
      </w:r>
    </w:p>
    <w:p>
      <w:pPr>
        <w:numPr>
          <w:ilvl w:val="0"/>
          <w:numId w:val="1006"/>
        </w:numPr>
        <w:pStyle w:val="Compact"/>
      </w:pPr>
      <w:r>
        <w:t xml:space="preserve">Positioning our services as complementary to DTPRD (e.g., "Post-Government Training Enhancement")</w:t>
      </w:r>
    </w:p>
    <w:p>
      <w:pPr>
        <w:numPr>
          <w:ilvl w:val="0"/>
          <w:numId w:val="1006"/>
        </w:numPr>
        <w:pStyle w:val="Compact"/>
      </w:pPr>
      <w:r>
        <w:t xml:space="preserve">Offering exclusive partnerships with schools participating in DTPRD</w:t>
      </w:r>
    </w:p>
    <w:bookmarkEnd w:id="28"/>
    <w:bookmarkEnd w:id="29"/>
    <w:bookmarkStart w:id="30" w:name="X4b00f2351a5bff8026908fd08d4c71b9ba9744f"/>
    <w:p>
      <w:pPr>
        <w:pStyle w:val="Heading2"/>
      </w:pPr>
      <w:r>
        <w:t xml:space="preserve">Future Outlook: India New Delhi Market Expansion</w:t>
      </w:r>
    </w:p>
    <w:p>
      <w:pPr>
        <w:pStyle w:val="FirstParagraph"/>
      </w:pPr>
      <w:r>
        <w:t xml:space="preserve">Our Q4 2023 strategy focuses on scaling the successful New Delhi model to other Indian metropolitan hubs. Key initiatives include:</w:t>
      </w:r>
    </w:p>
    <w:p>
      <w:pPr>
        <w:numPr>
          <w:ilvl w:val="0"/>
          <w:numId w:val="1007"/>
        </w:numPr>
        <w:pStyle w:val="Compact"/>
      </w:pPr>
      <w:r>
        <w:rPr>
          <w:bCs/>
          <w:b/>
        </w:rPr>
        <w:t xml:space="preserve">Phase 1 (Oct-Dec)</w:t>
      </w:r>
      <w:r>
        <w:t xml:space="preserve">: Expand training capacity by 60% in New Delhi to meet projected demand of 2,300 new primary teachers</w:t>
      </w:r>
    </w:p>
    <w:p>
      <w:pPr>
        <w:numPr>
          <w:ilvl w:val="0"/>
          <w:numId w:val="1007"/>
        </w:numPr>
        <w:pStyle w:val="Compact"/>
      </w:pPr>
      <w:r>
        <w:rPr>
          <w:bCs/>
          <w:b/>
        </w:rPr>
        <w:t xml:space="preserve">Phase 2 (Jan-Feb)</w:t>
      </w:r>
      <w:r>
        <w:t xml:space="preserve">: Launch "Delhi Teachers' Alumni Network" to boost retention and referral-based placements</w:t>
      </w:r>
    </w:p>
    <w:p>
      <w:pPr>
        <w:numPr>
          <w:ilvl w:val="0"/>
          <w:numId w:val="1007"/>
        </w:numPr>
        <w:pStyle w:val="Compact"/>
      </w:pPr>
      <w:r>
        <w:rPr>
          <w:bCs/>
          <w:b/>
        </w:rPr>
        <w:t xml:space="preserve">Phase 3 (Mar-Apr)</w:t>
      </w:r>
      <w:r>
        <w:t xml:space="preserve">: Develop AI-powered predictive analytics for teacher demand forecasting in NCT schools</w:t>
      </w:r>
    </w:p>
    <w:p>
      <w:pPr>
        <w:pStyle w:val="FirstParagraph"/>
      </w:pPr>
      <w:r>
        <w:t xml:space="preserve">As India's education sector prioritizes quality over quantity, our data shows that schools investing in certified</w:t>
      </w:r>
      <w:r>
        <w:t xml:space="preserve"> </w:t>
      </w:r>
      <w:r>
        <w:rPr>
          <w:bCs/>
          <w:b/>
        </w:rPr>
        <w:t xml:space="preserve">Teacher Primary</w:t>
      </w:r>
      <w:r>
        <w:t xml:space="preserve"> </w:t>
      </w:r>
      <w:r>
        <w:t xml:space="preserve">professionals achieve 31% higher student retention rates. This validates our core value proposition: We don't just place teachers—we partner in building sustainable educational ecosystems across</w:t>
      </w:r>
      <w:r>
        <w:t xml:space="preserve"> </w:t>
      </w:r>
      <w:r>
        <w:rPr>
          <w:bCs/>
          <w:b/>
        </w:rPr>
        <w:t xml:space="preserve">India New Delhi</w:t>
      </w:r>
      <w:r>
        <w:t xml:space="preserve">.</w:t>
      </w:r>
    </w:p>
    <w:bookmarkEnd w:id="30"/>
    <w:bookmarkStart w:id="31" w:name="conclusion"/>
    <w:p>
      <w:pPr>
        <w:pStyle w:val="Heading2"/>
      </w:pPr>
      <w:r>
        <w:t xml:space="preserve">Conclusion</w:t>
      </w:r>
    </w:p>
    <w:p>
      <w:pPr>
        <w:pStyle w:val="FirstParagraph"/>
      </w:pPr>
      <w:r>
        <w:t xml:space="preserve">The Q3 Sales Report for Primary Teacher Recruitment services in India New Delhi underscores a transformative moment for educational staffing. By embedding our solutions within the unique needs of Delhi's schools—addressing cultural nuances, policy requirements, and operational challenges—we've established a replicable model that drives measurable impact. Our 112% sales target achievement demonstrates not just market demand, but trust in our specialized approach to</w:t>
      </w:r>
      <w:r>
        <w:t xml:space="preserve"> </w:t>
      </w:r>
      <w:r>
        <w:rPr>
          <w:bCs/>
          <w:b/>
        </w:rPr>
        <w:t xml:space="preserve">Teacher Primary</w:t>
      </w:r>
      <w:r>
        <w:t xml:space="preserve"> </w:t>
      </w:r>
      <w:r>
        <w:t xml:space="preserve">excellence. As we move into Q4, we remain committed to elevating educational standards across India through strategic placement and professional development—proving that the right teacher makes all the difference in New Delhi's classrooms.</w:t>
      </w:r>
    </w:p>
    <w:p>
      <w:pPr>
        <w:pStyle w:val="BodyText"/>
      </w:pPr>
      <w:r>
        <w:t xml:space="preserve">Prepared by: National Education Solutions Group | 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Primary Teacher Recruitment &amp; Training Services - India New Delhi</dc:title>
  <dc:creator/>
  <dc:language>en</dc:language>
  <cp:keywords/>
  <dcterms:created xsi:type="dcterms:W3CDTF">2025-12-12T02:52:31Z</dcterms:created>
  <dcterms:modified xsi:type="dcterms:W3CDTF">2025-12-12T02:52:31Z</dcterms:modified>
</cp:coreProperties>
</file>

<file path=docProps/custom.xml><?xml version="1.0" encoding="utf-8"?>
<Properties xmlns="http://schemas.openxmlformats.org/officeDocument/2006/custom-properties" xmlns:vt="http://schemas.openxmlformats.org/officeDocument/2006/docPropsVTypes"/>
</file>