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Quarterly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Placements</w:t>
      </w:r>
      <w:r>
        <w:t xml:space="preserve"> </w:t>
      </w:r>
      <w:r>
        <w:t xml:space="preserve">in</w:t>
      </w:r>
      <w:r>
        <w:t xml:space="preserve"> </w:t>
      </w:r>
      <w:r>
        <w:t xml:space="preserve">Baghdad,</w:t>
      </w:r>
      <w:r>
        <w:t xml:space="preserve"> </w:t>
      </w:r>
      <w:r>
        <w:t xml:space="preserve">Iraq</w:t>
      </w:r>
    </w:p>
    <w:bookmarkStart w:id="28" w:name="Xb5610e3a259d57f6eabcba598020d3f04c5cd44"/>
    <w:p>
      <w:pPr>
        <w:pStyle w:val="Heading1"/>
      </w:pPr>
      <w:r>
        <w:t xml:space="preserve">Quarterly Sales Report: Primary Teacher Placements in Baghdad, Iraq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Ministry of Education, Iraq &amp; Executive Leadership</w:t>
      </w:r>
      <w:r>
        <w:br/>
      </w:r>
      <w:r>
        <w:rPr>
          <w:bCs/>
          <w:b/>
        </w:rPr>
        <w:t xml:space="preserve">Publisher:</w:t>
      </w:r>
      <w:r>
        <w:t xml:space="preserve"> </w:t>
      </w:r>
      <w:r>
        <w:t xml:space="preserve">Baghdad Education Solutions (BES)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quarterly performance of primary teacher placements across Baghdad, Iraq. In Q3 2023, Baghdad Education Solutions achieved a 15% year-over-year increase in successful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placements, securing 487 qualified educators for government and private primary schools throughout Baghdad Governorate. This growth positions us as the leading provider of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recruitment services in Iraq's most populous urban center, directly supporting the Ministry of Education's 2023-2025 Strategic Plan for educational expansion in</w:t>
      </w:r>
      <w:r>
        <w:t xml:space="preserve"> </w:t>
      </w:r>
      <w:r>
        <w:rPr>
          <w:bCs/>
          <w:b/>
        </w:rPr>
        <w:t xml:space="preserve">Iraq Baghdad</w:t>
      </w:r>
      <w:r>
        <w:t xml:space="preserve">. Total revenue from these placements reached $1.84M USD, reflecting strong demand for certified primary educators amid Baghdad's rapidly growing student population.</w:t>
      </w:r>
    </w:p>
    <w:bookmarkEnd w:id="20"/>
    <w:bookmarkStart w:id="21" w:name="X2bdec280a02930146a64cd4ae290ffb19b3ed50"/>
    <w:p>
      <w:pPr>
        <w:pStyle w:val="Heading2"/>
      </w:pPr>
      <w:r>
        <w:t xml:space="preserve">II. Market Context: The Urgent Need for Teacher Primary in Baghdad</w:t>
      </w:r>
    </w:p>
    <w:p>
      <w:pPr>
        <w:pStyle w:val="FirstParagraph"/>
      </w:pPr>
      <w:r>
        <w:t xml:space="preserve">Baghdad faces a critical shortage of 3,200+ qualified primary teachers according to the latest Ministry of Education assessment (August 2023). With Baghdad's student enrollment increasing by 8.7% annually, the city requires 550+ new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professionals each quarter to maintain acceptable student-teacher ratios. This acute demand stems from three factors: post-conflict educational recovery, rapid urbanization (adding 120,000 new residents annually), and the government's nationwide "Education for All" initiative. Our Sales Report confirms that 87% of Baghdad schools report vacancies in core primary subjects (Mathematics, Science, Literacy), creating an unprecedented market opportunity for targeted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recruitment services.</w:t>
      </w:r>
    </w:p>
    <w:bookmarkEnd w:id="21"/>
    <w:bookmarkStart w:id="22" w:name="X850b38ec7e06889b80122f0b1ffc6d94bc489f3"/>
    <w:p>
      <w:pPr>
        <w:pStyle w:val="Heading2"/>
      </w:pPr>
      <w:r>
        <w:t xml:space="preserve">III. Q3 2023 Placement Performance: Key Metrics</w:t>
      </w:r>
    </w:p>
    <w:p>
      <w:pPr>
        <w:pStyle w:val="FirstParagraph"/>
      </w:pPr>
      <w:r>
        <w:t xml:space="preserve">District (Baghdad)</w:t>
      </w:r>
    </w:p>
    <w:p>
      <w:pPr>
        <w:pStyle w:val="BodyText"/>
      </w:pPr>
      <w:r>
        <w:t xml:space="preserve">Placements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Key Demand Areas</w:t>
      </w:r>
    </w:p>
    <w:p>
      <w:pPr>
        <w:pStyle w:val="BodyText"/>
      </w:pPr>
      <w:r>
        <w:t xml:space="preserve">Karkh</w:t>
      </w:r>
    </w:p>
    <w:p>
      <w:pPr>
        <w:pStyle w:val="BodyText"/>
      </w:pPr>
      <w:r>
        <w:t xml:space="preserve">122</w:t>
      </w:r>
    </w:p>
    <w:p>
      <w:pPr>
        <w:pStyle w:val="BodyText"/>
      </w:pPr>
      <w:r>
        <w:t xml:space="preserve">+19%</w:t>
      </w:r>
    </w:p>
    <w:p>
      <w:pPr>
        <w:pStyle w:val="BodyText"/>
      </w:pPr>
      <w:r>
        <w:t xml:space="preserve">Literacy, Special Needs Education</w:t>
      </w:r>
    </w:p>
    <w:p>
      <w:pPr>
        <w:pStyle w:val="BodyText"/>
      </w:pPr>
      <w:r>
        <w:t xml:space="preserve">Mansour/Sadriya</w:t>
      </w:r>
    </w:p>
    <w:p>
      <w:pPr>
        <w:pStyle w:val="BodyText"/>
      </w:pPr>
      <w:r>
        <w:t xml:space="preserve">98</w:t>
      </w:r>
    </w:p>
    <w:p>
      <w:pPr>
        <w:pStyle w:val="BodyText"/>
      </w:pPr>
      <w:r>
        <w:t xml:space="preserve">YoY Change (Q3 2023)</w:t>
      </w:r>
    </w:p>
    <w:p>
      <w:pPr>
        <w:pStyle w:val="BodyText"/>
      </w:pPr>
      <w:r>
        <w:t xml:space="preserve">Placements</w:t>
      </w:r>
    </w:p>
    <w:p>
      <w:pPr>
        <w:pStyle w:val="BodyText"/>
      </w:pPr>
      <w:r>
        <w:t xml:space="preserve">% of Total Baghdad Demand Covered</w:t>
      </w:r>
    </w:p>
    <w:p>
      <w:pPr>
        <w:pStyle w:val="BodyText"/>
      </w:pPr>
      <w:r>
        <w:t xml:space="preserve">National Average</w:t>
      </w:r>
    </w:p>
    <w:p>
      <w:pPr>
        <w:pStyle w:val="BodyText"/>
      </w:pPr>
      <w:r>
        <w:t xml:space="preserve">+15%</w:t>
      </w:r>
    </w:p>
    <w:p>
      <w:pPr>
        <w:pStyle w:val="BodyText"/>
      </w:pPr>
      <w:r>
        <w:t xml:space="preserve">487</w:t>
      </w:r>
    </w:p>
    <w:p>
      <w:pPr>
        <w:pStyle w:val="BodyText"/>
      </w:pPr>
      <w:r>
        <w:t xml:space="preserve">42.3%</w:t>
      </w:r>
    </w:p>
    <w:p>
      <w:pPr>
        <w:pStyle w:val="BodyText"/>
      </w:pPr>
      <w:r>
        <w:t xml:space="preserve">Baladiyat (Districts)</w:t>
      </w:r>
    </w:p>
    <w:p>
      <w:pPr>
        <w:pStyle w:val="BodyText"/>
      </w:pPr>
      <w:r>
        <w:t xml:space="preserve">+12.5%</w:t>
      </w:r>
    </w:p>
    <w:bookmarkEnd w:id="22"/>
    <w:bookmarkStart w:id="23" w:name="X4ca9e878462e357917539fdcb398627a7981589"/>
    <w:p>
      <w:pPr>
        <w:pStyle w:val="Heading2"/>
      </w:pPr>
      <w:r>
        <w:t xml:space="preserve">V. Client Satisfaction &amp; Retention: Baghdad's Priority Metrics</w:t>
      </w:r>
    </w:p>
    <w:p>
      <w:pPr>
        <w:pStyle w:val="FirstParagraph"/>
      </w:pPr>
      <w:r>
        <w:t xml:space="preserve">Our Sales Report highlights a 94% client retention rate among Baghdad schools, significantly above the national average of 81%. The Ministry of Education cited our "rapid response to vacancies" (average placement time: 14 days) as the key differentiator in their Q3 satisfaction survey. Critical feedback from school administrators in</w:t>
      </w:r>
      <w:r>
        <w:t xml:space="preserve"> </w:t>
      </w:r>
      <w:r>
        <w:rPr>
          <w:bCs/>
          <w:b/>
        </w:rPr>
        <w:t xml:space="preserve">Iraq Baghdad</w:t>
      </w:r>
      <w:r>
        <w:t xml:space="preserve"> </w:t>
      </w:r>
      <w:r>
        <w:t xml:space="preserve">emphasized two priorities: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Certification Compliance:</w:t>
      </w:r>
      <w:r>
        <w:t xml:space="preserve"> </w:t>
      </w:r>
      <w:r>
        <w:t xml:space="preserve">98% of placed teachers met Iraq's new standardized primary teaching certification (issued by the National Center for Educational Standards), a requirement all Baghdad schools now enforce.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Schools reported 89% satisfaction with our focus on recruiting teachers familiar with Baghdad's educational culture, including knowledge of local dialects and community engagement practices.</w:t>
      </w:r>
    </w:p>
    <w:p>
      <w:pPr>
        <w:pStyle w:val="FirstParagraph"/>
      </w:pPr>
      <w:r>
        <w:t xml:space="preserve">This cultural competence directly addresses a key challenge identified in the Ministry's 2023 Urban Education Study – teacher turnover due to mismatched teaching environments.</w:t>
      </w:r>
    </w:p>
    <w:bookmarkEnd w:id="23"/>
    <w:bookmarkStart w:id="24" w:name="X9264dd6610dc947757c9d6bef763921db42a844"/>
    <w:p>
      <w:pPr>
        <w:pStyle w:val="Heading2"/>
      </w:pPr>
      <w:r>
        <w:t xml:space="preserve">VI. Strategic Challenges &amp; Solutions in Baghdad</w:t>
      </w:r>
    </w:p>
    <w:p>
      <w:pPr>
        <w:pStyle w:val="FirstParagraph"/>
      </w:pPr>
      <w:r>
        <w:t xml:space="preserve">Our Sales Report identifies three major challenges unique to</w:t>
      </w:r>
      <w:r>
        <w:t xml:space="preserve"> </w:t>
      </w:r>
      <w:r>
        <w:rPr>
          <w:bCs/>
          <w:b/>
        </w:rPr>
        <w:t xml:space="preserve">Iraq Baghdad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Logistical Complexities:</w:t>
      </w:r>
      <w:r>
        <w:t xml:space="preserve"> </w:t>
      </w:r>
      <w:r>
        <w:t xml:space="preserve">Security protocols in certain Baghdad districts (e.g., Sadr City, Kadhimiya) delayed teacher onboarding by 3-5 days. *Solution:* Implemented a dedicated Baghdad Logistics Unit with Ministry-approved security passes for all recruitment staff.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 Delays:</w:t>
      </w:r>
      <w:r>
        <w:t xml:space="preserve"> </w:t>
      </w:r>
      <w:r>
        <w:t xml:space="preserve">The Iraqi Board of Education's processing bottleneck affected 18% of candidates. *Solution:* Partnered directly with the Ministry to create a "Priority Certification Pathway" for our placements, reducing approval time from 30 to 7 days.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Competitive Pricing Pressure:</w:t>
      </w:r>
      <w:r>
        <w:t xml:space="preserve"> </w:t>
      </w:r>
      <w:r>
        <w:t xml:space="preserve">Some private schools offered inflated salaries (25% above market rate). *Solution:* Launched BES' "Baghdad Educator Value Package," bundling competitive stipends with professional development workshops – resulting in 63% of new placements being through this premium service.</w:t>
      </w:r>
    </w:p>
    <w:bookmarkEnd w:id="24"/>
    <w:bookmarkStart w:id="25" w:name="X7607ac2709ac2e1fe6e1fd7b67e51eede5c6b46"/>
    <w:p>
      <w:pPr>
        <w:pStyle w:val="Heading2"/>
      </w:pPr>
      <w:r>
        <w:t xml:space="preserve">VII. Market Expansion &amp; Future Projections for Baghdad</w:t>
      </w:r>
    </w:p>
    <w:p>
      <w:pPr>
        <w:pStyle w:val="FirstParagraph"/>
      </w:pPr>
      <w:r>
        <w:t xml:space="preserve">Based on Q3 demand patterns, we project a 22% growth in primary teacher sales for Q4 2023, driven by:</w:t>
      </w:r>
    </w:p>
    <w:p>
      <w:pPr>
        <w:numPr>
          <w:ilvl w:val="0"/>
          <w:numId w:val="1003"/>
        </w:numPr>
        <w:pStyle w:val="Compact"/>
      </w:pPr>
      <w:r>
        <w:t xml:space="preserve">Government funding increase: $18M allocated to Baghdad primary school staffing (Ministry Notice #789/Sept 2023)</w:t>
      </w:r>
    </w:p>
    <w:p>
      <w:pPr>
        <w:numPr>
          <w:ilvl w:val="0"/>
          <w:numId w:val="1003"/>
        </w:numPr>
        <w:pStyle w:val="Compact"/>
      </w:pPr>
      <w:r>
        <w:t xml:space="preserve">New public schools opening in the Al-Rusafa district (5 schools expected to open Q4)</w:t>
      </w:r>
    </w:p>
    <w:p>
      <w:pPr>
        <w:numPr>
          <w:ilvl w:val="0"/>
          <w:numId w:val="1003"/>
        </w:numPr>
        <w:pStyle w:val="Compact"/>
      </w:pPr>
      <w:r>
        <w:t xml:space="preserve">Increased private school licenses issued by Baghdad Governorate (17 new licenses in Q3)</w:t>
      </w:r>
    </w:p>
    <w:p>
      <w:pPr>
        <w:pStyle w:val="FirstParagraph"/>
      </w:pPr>
      <w:r>
        <w:t xml:space="preserve">Our pipeline shows 213 confirmed placements for October-December 2023, with a focus on specialized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roles: STEM educators (45%), Early Childhood Development specialists (38%), and Inclusive Education teachers (17%). We are also developing Baghdad-specific training modules to address the city's unique needs, including trauma-informed teaching techniques for post-conflict students.</w:t>
      </w:r>
    </w:p>
    <w:bookmarkEnd w:id="25"/>
    <w:bookmarkStart w:id="26" w:name="viii.-conclusion-strategic-commitment"/>
    <w:p>
      <w:pPr>
        <w:pStyle w:val="Heading2"/>
      </w:pPr>
      <w:r>
        <w:t xml:space="preserve">VIII. Conclusion &amp; Strategic Commitment</w:t>
      </w:r>
    </w:p>
    <w:p>
      <w:pPr>
        <w:pStyle w:val="FirstParagraph"/>
      </w:pPr>
      <w:r>
        <w:t xml:space="preserve">This Sales Report underscores Baghdad's status as Iraq's most dynamic primary education market – where demand for quality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professionals is accelerating faster than supply. Our 15% YoY growth in placements demonstrates BES' operational excellence in this high-stakes environment. As the Ministry of Education prioritizes educational recovery across</w:t>
      </w:r>
      <w:r>
        <w:t xml:space="preserve"> </w:t>
      </w:r>
      <w:r>
        <w:rPr>
          <w:bCs/>
          <w:b/>
        </w:rPr>
        <w:t xml:space="preserve">Iraq Baghdad</w:t>
      </w:r>
      <w:r>
        <w:t xml:space="preserve">, we commit to:</w:t>
      </w:r>
    </w:p>
    <w:p>
      <w:pPr>
        <w:numPr>
          <w:ilvl w:val="0"/>
          <w:numId w:val="1004"/>
        </w:numPr>
        <w:pStyle w:val="Compact"/>
      </w:pPr>
      <w:r>
        <w:t xml:space="preserve">Maintaining 90%+ placement satisfaction rates</w:t>
      </w:r>
    </w:p>
    <w:p>
      <w:pPr>
        <w:numPr>
          <w:ilvl w:val="0"/>
          <w:numId w:val="1004"/>
        </w:numPr>
        <w:pStyle w:val="Compact"/>
      </w:pPr>
      <w:r>
        <w:t xml:space="preserve">Exceeding Baghdad's teacher recruitment targets by 15% in Q4 2023</w:t>
      </w:r>
    </w:p>
    <w:p>
      <w:pPr>
        <w:numPr>
          <w:ilvl w:val="0"/>
          <w:numId w:val="1004"/>
        </w:numPr>
        <w:pStyle w:val="Compact"/>
      </w:pPr>
      <w:r>
        <w:t xml:space="preserve">Establishing the first Baghdad-based Teacher Primary Training Academy by Q2 2024 (partnering with Baghdad University)</w:t>
      </w:r>
    </w:p>
    <w:p>
      <w:pPr>
        <w:pStyle w:val="FirstParagraph"/>
      </w:pPr>
      <w:r>
        <w:t xml:space="preserve">The success of our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placements directly fuels Baghdad's educational transformation. As one school principal in Al-Mansour stated: "When BES places a teacher, they don't just fill a vacancy – they restore hope for our students." This Sales Report confirms we are not merely selling positions; we are enabling the future of</w:t>
      </w:r>
      <w:r>
        <w:t xml:space="preserve"> </w:t>
      </w:r>
      <w:r>
        <w:rPr>
          <w:bCs/>
          <w:b/>
        </w:rPr>
        <w:t xml:space="preserve">Iraq Baghdad</w:t>
      </w:r>
      <w:r>
        <w:t xml:space="preserve">.</w:t>
      </w:r>
    </w:p>
    <w:bookmarkEnd w:id="26"/>
    <w:bookmarkStart w:id="27" w:name="ix.-appendix-key-statistics-q3-2023"/>
    <w:p>
      <w:pPr>
        <w:pStyle w:val="Heading2"/>
      </w:pPr>
      <w:r>
        <w:t xml:space="preserve">IX. Appendix: Key Statistics (Q3 2023)</w:t>
      </w:r>
    </w:p>
    <w:p>
      <w:pPr>
        <w:pStyle w:val="FirstParagraph"/>
      </w:pPr>
      <w:r>
        <w:t xml:space="preserve">Statistic</w:t>
      </w:r>
    </w:p>
    <w:p>
      <w:pPr>
        <w:pStyle w:val="BodyText"/>
      </w:pPr>
      <w:r>
        <w:t xml:space="preserve">Value</w:t>
      </w:r>
    </w:p>
    <w:p>
      <w:pPr>
        <w:pStyle w:val="BodyText"/>
      </w:pPr>
      <w:r>
        <w:t xml:space="preserve">Total Placements in Baghdad</w:t>
      </w:r>
    </w:p>
    <w:p>
      <w:pPr>
        <w:pStyle w:val="BodyText"/>
      </w:pPr>
      <w:r>
        <w:t xml:space="preserve">487 teachers</w:t>
      </w:r>
    </w:p>
    <w:p>
      <w:pPr>
        <w:pStyle w:val="BodyText"/>
      </w:pPr>
      <w:r>
        <w:t xml:space="preserve">New Schools Targeted (Q3)</w:t>
      </w:r>
    </w:p>
    <w:p>
      <w:pPr>
        <w:pStyle w:val="BodyText"/>
      </w:pPr>
      <w:r>
        <w:t xml:space="preserve">52 schools across 12 districts</w:t>
      </w:r>
    </w:p>
    <w:p>
      <w:pPr>
        <w:pStyle w:val="BodyText"/>
      </w:pPr>
      <w:r>
        <w:t xml:space="preserve">Average Time to Fill Vacancy</w:t>
      </w:r>
    </w:p>
    <w:p>
      <w:pPr>
        <w:pStyle w:val="BodyText"/>
      </w:pPr>
      <w:r>
        <w:t xml:space="preserve">14 days (vs. industry avg: 32 days)</w:t>
      </w:r>
    </w:p>
    <w:p>
      <w:pPr>
        <w:pStyle w:val="BodyText"/>
      </w:pPr>
      <w:r>
        <w:t xml:space="preserve">Certified Teachers Placed (Ministry-Approved)</w:t>
      </w:r>
    </w:p>
    <w:p>
      <w:pPr>
        <w:pStyle w:val="BodyText"/>
      </w:pPr>
      <w:r>
        <w:t xml:space="preserve">98.4%</w:t>
      </w:r>
    </w:p>
    <w:p>
      <w:pPr>
        <w:pStyle w:val="BodyText"/>
      </w:pPr>
      <w:r>
        <w:t xml:space="preserve">School Satisfaction Rate</w:t>
      </w:r>
    </w:p>
    <w:p>
      <w:pPr>
        <w:pStyle w:val="BodyText"/>
      </w:pPr>
      <w:r>
        <w:t xml:space="preserve">Statistic</w:t>
      </w:r>
    </w:p>
    <w:p>
      <w:pPr>
        <w:pStyle w:val="BodyText"/>
      </w:pPr>
      <w:r>
        <w:t xml:space="preserve">Value</w:t>
      </w:r>
    </w:p>
    <w:p>
      <w:pPr>
        <w:pStyle w:val="BodyText"/>
      </w:pPr>
      <w:r>
        <w:t xml:space="preserve">*This Sales Report is proprietary to Baghdad Education Solutions. Distribution authorized only for Ministry of Education use in Iraq Baghdad.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Sales Report: Primary Teacher Placements in Baghdad, Iraq</dc:title>
  <dc:creator/>
  <dc:language>en</dc:language>
  <cp:keywords/>
  <dcterms:created xsi:type="dcterms:W3CDTF">2025-12-10T01:08:11Z</dcterms:created>
  <dcterms:modified xsi:type="dcterms:W3CDTF">2025-12-10T01:08:11Z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