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Primary</w:t>
      </w:r>
      <w:r>
        <w:t xml:space="preserve"> </w:t>
      </w:r>
      <w:r>
        <w:t xml:space="preserve">Teacher</w:t>
      </w:r>
      <w:r>
        <w:t xml:space="preserve"> </w:t>
      </w:r>
      <w:r>
        <w:t xml:space="preserve">Educational</w:t>
      </w:r>
      <w:r>
        <w:t xml:space="preserve"> </w:t>
      </w:r>
      <w:r>
        <w:t xml:space="preserve">Solutions</w:t>
      </w:r>
      <w:r>
        <w:t xml:space="preserve"> </w:t>
      </w:r>
      <w:r>
        <w:t xml:space="preserve">in</w:t>
      </w:r>
      <w:r>
        <w:t xml:space="preserve"> </w:t>
      </w:r>
      <w:r>
        <w:t xml:space="preserve">Italy</w:t>
      </w:r>
      <w:r>
        <w:t xml:space="preserve"> </w:t>
      </w:r>
      <w:r>
        <w:t xml:space="preserve">Milan</w:t>
      </w:r>
    </w:p>
    <w:bookmarkStart w:id="32" w:name="X23a88bea53917f1016befab1183010c8e3e8cdc"/>
    <w:p>
      <w:pPr>
        <w:pStyle w:val="Heading1"/>
      </w:pPr>
      <w:r>
        <w:t xml:space="preserve">Quarterly Sales Report: Primary Teacher Educational Solutions in Italy Milan</w:t>
      </w:r>
    </w:p>
    <w:bookmarkStart w:id="20" w:name="executive-summary"/>
    <w:p>
      <w:pPr>
        <w:pStyle w:val="Heading2"/>
      </w:pPr>
      <w:r>
        <w:t xml:space="preserve">Executive Summary</w:t>
      </w:r>
    </w:p>
    <w:p>
      <w:pPr>
        <w:pStyle w:val="FirstParagraph"/>
      </w:pPr>
      <w:r>
        <w:t xml:space="preserve">This comprehensive Sales Report details the performance of educational solutions targeting Primary Teachers across Milan, Italy during Q3 2023. The report underscores significant growth in demand for specialized pedagogical resources tailored to Italian primary education standards (DM 14/06/2018), with Milan representing 37% of our national sales volume. Our strategic focus on Teacher Primary needs has yielded a remarkable 28% YoY revenue increase, demonstrating strong market alignment in one of Europe's most dynamic educational hubs. This document serves as a critical performance analysis for stakeholders and future planning within the Italy Milan education sector.</w:t>
      </w:r>
    </w:p>
    <w:bookmarkEnd w:id="20"/>
    <w:bookmarkStart w:id="21" w:name="Xaf3bba8a7623ca55e1c8854e279a27bed76cfc4"/>
    <w:p>
      <w:pPr>
        <w:pStyle w:val="Heading2"/>
      </w:pPr>
      <w:r>
        <w:t xml:space="preserve">Market Context: Italy Milan Education Landscape</w:t>
      </w:r>
    </w:p>
    <w:p>
      <w:pPr>
        <w:pStyle w:val="FirstParagraph"/>
      </w:pPr>
      <w:r>
        <w:t xml:space="preserve">Milan’s primary education system faces unique challenges including rising class sizes (average 24 students per classroom), evolving curriculum requirements under Italian National Standards, and increasing demand for digital integration. As Italy’s economic capital with 1.5 million school-aged children, Milan accounts for 18% of national primary enrollment. The region has seen a 32% surge in teacher recruitment since 2020 due to new educational legislation requiring specialized training modules for Primary Teachers – creating fertile ground for our solution portfolio.</w:t>
      </w:r>
    </w:p>
    <w:bookmarkEnd w:id="21"/>
    <w:bookmarkStart w:id="22" w:name="q3-sales-performance-highlights"/>
    <w:p>
      <w:pPr>
        <w:pStyle w:val="Heading2"/>
      </w:pPr>
      <w:r>
        <w:t xml:space="preserve">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w:t>
            </w:r>
          </w:p>
        </w:tc>
        <w:tc>
          <w:tcPr/>
          <w:p>
            <w:pPr>
              <w:pStyle w:val="Compact"/>
              <w:jc w:val="left"/>
            </w:pPr>
            <w:r>
              <w:t xml:space="preserve">487,500</w:t>
            </w:r>
          </w:p>
        </w:tc>
        <w:tc>
          <w:tcPr/>
          <w:p>
            <w:pPr>
              <w:pStyle w:val="Compact"/>
              <w:jc w:val="left"/>
            </w:pPr>
            <w:r>
              <w:t xml:space="preserve">381,000</w:t>
            </w:r>
          </w:p>
        </w:tc>
        <w:tc>
          <w:tcPr/>
          <w:p>
            <w:pPr>
              <w:pStyle w:val="Compact"/>
              <w:jc w:val="left"/>
            </w:pPr>
            <w:r>
              <w:t xml:space="preserve">+28%</w:t>
            </w:r>
          </w:p>
        </w:tc>
      </w:tr>
      <w:tr>
        <w:tc>
          <w:tcPr/>
          <w:p>
            <w:pPr>
              <w:pStyle w:val="Compact"/>
              <w:jc w:val="left"/>
            </w:pPr>
            <w:r>
              <w:t xml:space="preserve">New Primary Teacher Contracts</w:t>
            </w:r>
          </w:p>
        </w:tc>
        <w:tc>
          <w:tcPr>
            <w:gridSpan w:val="2"/>
          </w:tcPr>
          <w:p>
            <w:pPr>
              <w:pStyle w:val="Compact"/>
              <w:jc w:val="left"/>
            </w:pPr>
            <w:r>
              <w:t xml:space="preserve">142 contracts</w:t>
            </w:r>
          </w:p>
        </w:tc>
        <w:tc>
          <w:tcPr/>
          <w:p>
            <w:pPr>
              <w:pStyle w:val="Compact"/>
              <w:jc w:val="left"/>
            </w:pPr>
            <w:r>
              <w:t xml:space="preserve">+39%</w:t>
            </w:r>
          </w:p>
        </w:tc>
      </w:tr>
      <w:tr>
        <w:tc>
          <w:tcPr/>
          <w:p>
            <w:pPr>
              <w:pStyle w:val="Compact"/>
              <w:jc w:val="left"/>
            </w:pPr>
            <w:r>
              <w:t xml:space="preserve">Product Adoption Rate (per school)</w:t>
            </w:r>
          </w:p>
        </w:tc>
        <w:tc>
          <w:tcPr/>
          <w:p>
            <w:pPr>
              <w:pStyle w:val="Compact"/>
              <w:jc w:val="left"/>
            </w:pPr>
            <w:r>
              <w:t xml:space="preserve">68% avg.</w:t>
            </w:r>
          </w:p>
        </w:tc>
        <w:tc>
          <w:tcPr/>
          <w:p>
            <w:pPr>
              <w:pStyle w:val="Compact"/>
              <w:jc w:val="left"/>
            </w:pPr>
            <w:r>
              <w:t xml:space="preserve">52% avg.</w:t>
            </w:r>
          </w:p>
        </w:tc>
        <w:tc>
          <w:tcPr/>
          <w:p>
            <w:pPr>
              <w:pStyle w:val="Compact"/>
              <w:jc w:val="left"/>
            </w:pPr>
            <w:r>
              <w:t xml:space="preserve">+16 pts.</w:t>
            </w:r>
          </w:p>
        </w:tc>
      </w:tr>
      <w:tr>
        <w:tc>
          <w:tcPr/>
          <w:p>
            <w:pPr>
              <w:pStyle w:val="Compact"/>
              <w:jc w:val="left"/>
            </w:pPr>
            <w:r>
              <w:t xml:space="preserve">Milan Market Share</w:t>
            </w:r>
          </w:p>
        </w:tc>
        <w:tc>
          <w:tcPr>
            <w:gridSpan w:val="2"/>
          </w:tcPr>
          <w:p>
            <w:pPr>
              <w:pStyle w:val="Compact"/>
              <w:jc w:val="left"/>
            </w:pPr>
            <w:r>
              <w:t xml:space="preserve">41%</w:t>
            </w:r>
          </w:p>
        </w:tc>
        <w:tc>
          <w:tcPr/>
          <w:p>
            <w:pPr>
              <w:pStyle w:val="Compact"/>
              <w:jc w:val="left"/>
            </w:pPr>
            <w:r>
              <w:t xml:space="preserve">+9 pts.</w:t>
            </w:r>
          </w:p>
        </w:tc>
      </w:tr>
    </w:tbl>
    <w:p>
      <w:pPr>
        <w:pStyle w:val="BodyText"/>
      </w:pPr>
      <w:r>
        <w:t xml:space="preserve">Our Milan office achieved unprecedented penetration across 78% of Milan’s primary schools (up from 63% in Q2), with particular success in high-demand districts including Milan Centro, Lambrate, and San Donato. This growth directly correlates with our localized Teacher Primary solution suite – which includes bilingual literacy kits, inclusive pedagogy modules for diverse classrooms, and AI-driven student assessment tools validated by the Italian Ministry of Education (Miur).</w:t>
      </w:r>
    </w:p>
    <w:bookmarkEnd w:id="22"/>
    <w:bookmarkStart w:id="26" w:name="product-performance-analysis"/>
    <w:p>
      <w:pPr>
        <w:pStyle w:val="Heading2"/>
      </w:pPr>
      <w:r>
        <w:t xml:space="preserve">Product Performance Analysis</w:t>
      </w:r>
    </w:p>
    <w:bookmarkStart w:id="23" w:name="Xf5e35fe6003bbbb95211d9b6f066c001f24be95"/>
    <w:p>
      <w:pPr>
        <w:pStyle w:val="Heading3"/>
      </w:pPr>
      <w:r>
        <w:t xml:space="preserve">1. Digital Learning Platform "ScuolaDigitale Primaria"</w:t>
      </w:r>
    </w:p>
    <w:p>
      <w:pPr>
        <w:pStyle w:val="FirstParagraph"/>
      </w:pPr>
      <w:r>
        <w:t xml:space="preserve">This flagship solution saw 54% adoption among Milan Primary Teachers, driven by compliance with Italy’s new digital education mandate (D.Lgs. 62/2017). The platform’s multilingual interface (Italian/English) and GDPR-compliant data handling specifically addressed Milan teachers' need for EU-standard tools. Sales increased by 41% YoY as schools implemented mandatory digital literacy hours.</w:t>
      </w:r>
    </w:p>
    <w:bookmarkEnd w:id="23"/>
    <w:bookmarkStart w:id="24" w:name="inclusive-education-workshops"/>
    <w:p>
      <w:pPr>
        <w:pStyle w:val="Heading3"/>
      </w:pPr>
      <w:r>
        <w:t xml:space="preserve">2. Inclusive Education Workshops</w:t>
      </w:r>
    </w:p>
    <w:p>
      <w:pPr>
        <w:pStyle w:val="FirstParagraph"/>
      </w:pPr>
      <w:r>
        <w:t xml:space="preserve">Our certified Teacher Primary training programs registered 92% satisfaction among Milan educators, with 150+ workshops delivered across municipal schools (e.g., Scuola Primaria di Brera, Istituto Comprensivo Cairoli). These sessions addressed Italy’s rising demand for neurodiversity support – a critical need in Milan’s urban schools where 23% of students require specialized learning plans (ISTAT 2023).</w:t>
      </w:r>
    </w:p>
    <w:bookmarkEnd w:id="24"/>
    <w:bookmarkStart w:id="25" w:name="physical-resource-kits"/>
    <w:p>
      <w:pPr>
        <w:pStyle w:val="Heading3"/>
      </w:pPr>
      <w:r>
        <w:t xml:space="preserve">3. Physical Resource Kits</w:t>
      </w:r>
    </w:p>
    <w:p>
      <w:pPr>
        <w:pStyle w:val="FirstParagraph"/>
      </w:pPr>
      <w:r>
        <w:t xml:space="preserve">Curriculum-aligned kits (e.g., "STEM for Primary" with Montessori-aligned materials) achieved 19% higher adoption than national average in Milan, particularly in Catholic schools and international institutions like British School of Milan. The focus on Italy-specific learning objectives (Piano di Studi 2023) proved decisive for Teacher Primary procurement committees.</w:t>
      </w:r>
    </w:p>
    <w:bookmarkEnd w:id="25"/>
    <w:bookmarkEnd w:id="26"/>
    <w:bookmarkStart w:id="27" w:name="Xed014ee1c91ee889e7a7cbf5a51907891ccb94a"/>
    <w:p>
      <w:pPr>
        <w:pStyle w:val="Heading2"/>
      </w:pPr>
      <w:r>
        <w:t xml:space="preserve">Competitive Differentiation in Italy Milan</w:t>
      </w:r>
    </w:p>
    <w:p>
      <w:pPr>
        <w:pStyle w:val="FirstParagraph"/>
      </w:pPr>
      <w:r>
        <w:t xml:space="preserve">While international edtech firms struggle with cultural adaptation, our localized approach has become the market differentiator. Key advantages include:</w:t>
      </w:r>
    </w:p>
    <w:p>
      <w:pPr>
        <w:numPr>
          <w:ilvl w:val="0"/>
          <w:numId w:val="1001"/>
        </w:numPr>
        <w:pStyle w:val="Compact"/>
      </w:pPr>
      <w:r>
        <w:rPr>
          <w:bCs/>
          <w:b/>
        </w:rPr>
        <w:t xml:space="preserve">Regulatory Alignment:</w:t>
      </w:r>
      <w:r>
        <w:t xml:space="preserve"> </w:t>
      </w:r>
      <w:r>
        <w:t xml:space="preserve">All solutions certified under MIUR’s "Rete Nazionale Scuola" framework</w:t>
      </w:r>
    </w:p>
    <w:p>
      <w:pPr>
        <w:numPr>
          <w:ilvl w:val="0"/>
          <w:numId w:val="1001"/>
        </w:numPr>
        <w:pStyle w:val="Compact"/>
      </w:pPr>
      <w:r>
        <w:rPr>
          <w:bCs/>
          <w:b/>
        </w:rPr>
        <w:t xml:space="preserve">Milan-Specific Content:</w:t>
      </w:r>
      <w:r>
        <w:t xml:space="preserve"> </w:t>
      </w:r>
      <w:r>
        <w:t xml:space="preserve">Materials reflecting Milanese cultural context (e.g., history modules on La Scala, design heritage)</w:t>
      </w:r>
    </w:p>
    <w:p>
      <w:pPr>
        <w:numPr>
          <w:ilvl w:val="0"/>
          <w:numId w:val="1001"/>
        </w:numPr>
        <w:pStyle w:val="Compact"/>
      </w:pPr>
      <w:r>
        <w:rPr>
          <w:bCs/>
          <w:b/>
        </w:rPr>
        <w:t xml:space="preserve">Teacher-Centric Design:</w:t>
      </w:r>
      <w:r>
        <w:t xml:space="preserve"> </w:t>
      </w:r>
      <w:r>
        <w:t xml:space="preserve">Co-created with Milan Primary Teachers through our "ScuolaInAzione" advisory panel</w:t>
      </w:r>
    </w:p>
    <w:bookmarkEnd w:id="27"/>
    <w:bookmarkStart w:id="28" w:name="challenges-and-strategic-responses"/>
    <w:p>
      <w:pPr>
        <w:pStyle w:val="Heading2"/>
      </w:pPr>
      <w:r>
        <w:t xml:space="preserve">Challenges and Strategic Responses</w:t>
      </w:r>
    </w:p>
    <w:p>
      <w:pPr>
        <w:pStyle w:val="FirstParagraph"/>
      </w:pPr>
      <w:r>
        <w:t xml:space="preserve">We encountered three critical challenges in the Italy Milan market:</w:t>
      </w:r>
    </w:p>
    <w:p>
      <w:pPr>
        <w:numPr>
          <w:ilvl w:val="0"/>
          <w:numId w:val="1002"/>
        </w:numPr>
        <w:pStyle w:val="Compact"/>
      </w:pPr>
      <w:r>
        <w:rPr>
          <w:bCs/>
          <w:b/>
        </w:rPr>
        <w:t xml:space="preserve">Budget Constraints:</w:t>
      </w:r>
      <w:r>
        <w:t xml:space="preserve"> </w:t>
      </w:r>
      <w:r>
        <w:t xml:space="preserve">Public schools face 15% budget cuts. *Response:* Launched a "Teacher Primary Partnership Program" offering tiered pricing with zero upfront cost (revenue shared via student outcomes).</w:t>
      </w:r>
    </w:p>
    <w:p>
      <w:pPr>
        <w:numPr>
          <w:ilvl w:val="0"/>
          <w:numId w:val="1002"/>
        </w:numPr>
        <w:pStyle w:val="Compact"/>
      </w:pPr>
      <w:r>
        <w:rPr>
          <w:bCs/>
          <w:b/>
        </w:rPr>
        <w:t xml:space="preserve">Language Barriers:</w:t>
      </w:r>
      <w:r>
        <w:t xml:space="preserve"> </w:t>
      </w:r>
      <w:r>
        <w:t xml:space="preserve">Non-Italian speaking educators needed support. *Response:* Partnered with Milan’s Università Cattolica to offer certified Italian for Teachers (CILS) modules bundled with our solutions.</w:t>
      </w:r>
    </w:p>
    <w:p>
      <w:pPr>
        <w:numPr>
          <w:ilvl w:val="0"/>
          <w:numId w:val="1002"/>
        </w:numPr>
        <w:pStyle w:val="Compact"/>
      </w:pPr>
      <w:r>
        <w:rPr>
          <w:bCs/>
          <w:b/>
        </w:rPr>
        <w:t xml:space="preserve">Digital Divide:</w:t>
      </w:r>
      <w:r>
        <w:t xml:space="preserve"> </w:t>
      </w:r>
      <w:r>
        <w:t xml:space="preserve">12% of Milan schools lack high-speed internet. *Response:* Developed offline-capable resource kits distributed through municipal education hubs (e.g., Biblioteca di Milano).</w:t>
      </w:r>
    </w:p>
    <w:bookmarkEnd w:id="28"/>
    <w:bookmarkStart w:id="29" w:name="Xc3baf6a802e201df3f129eae969c3bed37be87a"/>
    <w:p>
      <w:pPr>
        <w:pStyle w:val="Heading2"/>
      </w:pPr>
      <w:r>
        <w:t xml:space="preserve">Future Roadmap: Teacher Primary Expansion in Italy Milan</w:t>
      </w:r>
    </w:p>
    <w:p>
      <w:pPr>
        <w:pStyle w:val="FirstParagraph"/>
      </w:pPr>
      <w:r>
        <w:t xml:space="preserve">Building on Q3 success, we project 45% revenue growth for 2024 through:</w:t>
      </w:r>
    </w:p>
    <w:p>
      <w:pPr>
        <w:numPr>
          <w:ilvl w:val="0"/>
          <w:numId w:val="1003"/>
        </w:numPr>
        <w:pStyle w:val="Compact"/>
      </w:pPr>
      <w:r>
        <w:rPr>
          <w:bCs/>
          <w:b/>
        </w:rPr>
        <w:t xml:space="preserve">Milan Teacher Network Launch:</w:t>
      </w:r>
      <w:r>
        <w:t xml:space="preserve"> </w:t>
      </w:r>
      <w:r>
        <w:t xml:space="preserve">A peer-to-peer platform connecting 1,200+ Primary Teachers across Milan schools for resource sharing and mentorship (Q1 2024).</w:t>
      </w:r>
    </w:p>
    <w:p>
      <w:pPr>
        <w:numPr>
          <w:ilvl w:val="0"/>
          <w:numId w:val="1003"/>
        </w:numPr>
        <w:pStyle w:val="Compact"/>
      </w:pPr>
      <w:r>
        <w:rPr>
          <w:bCs/>
          <w:b/>
        </w:rPr>
        <w:t xml:space="preserve">University Partnerships:</w:t>
      </w:r>
      <w:r>
        <w:t xml:space="preserve"> </w:t>
      </w:r>
      <w:r>
        <w:t xml:space="preserve">Collaborating with Università degli Studi di Milano to integrate our solutions into Teacher Training programs.</w:t>
      </w:r>
    </w:p>
    <w:p>
      <w:pPr>
        <w:numPr>
          <w:ilvl w:val="0"/>
          <w:numId w:val="1003"/>
        </w:numPr>
        <w:pStyle w:val="Compact"/>
      </w:pPr>
      <w:r>
        <w:rPr>
          <w:bCs/>
          <w:b/>
        </w:rPr>
        <w:t xml:space="preserve">Sustainability Focus:</w:t>
      </w:r>
      <w:r>
        <w:t xml:space="preserve"> </w:t>
      </w:r>
      <w:r>
        <w:t xml:space="preserve">Launching "EcoScuola" kits using recycled materials, responding to Milan’s Green Schools initiative (Comune di Milano).</w:t>
      </w:r>
    </w:p>
    <w:bookmarkEnd w:id="29"/>
    <w:bookmarkStart w:id="31" w:name="Xef577cbf5bc38d5206b355ff5f036d1feec3160"/>
    <w:p>
      <w:pPr>
        <w:pStyle w:val="Heading2"/>
      </w:pPr>
      <w:r>
        <w:t xml:space="preserve">Conclusion: The Milan Primary Education Imperative</w:t>
      </w:r>
    </w:p>
    <w:p>
      <w:pPr>
        <w:pStyle w:val="FirstParagraph"/>
      </w:pPr>
      <w:r>
        <w:t xml:space="preserve">This Sales Report confirms that our Teacher Primary solutions have become indispensable in Italy’s most competitive educational market. With Milan accounting for 37% of our national revenue and growing at twice the Italian average, we must maintain this strategic focus. As Ministerial directives increasingly emphasize teacher empowerment and personalized learning, our localized approach positions us as the essential partner for Primary Teachers navigating Italy Milan’s evolving educational landscape. The data is unequivocal: when solutions are designed *with* Primary Teachers in mind – not just *for* them – market leadership follows organically.</w:t>
      </w:r>
    </w:p>
    <w:p>
      <w:pPr>
        <w:pStyle w:val="BodyText"/>
      </w:pPr>
      <w:r>
        <w:rPr>
          <w:bCs/>
          <w:b/>
        </w:rPr>
        <w:t xml:space="preserve">Prepared by:</w:t>
      </w:r>
      <w:r>
        <w:t xml:space="preserve"> </w:t>
      </w:r>
      <w:r>
        <w:t xml:space="preserve">Educational Sales Strategy Team</w:t>
      </w:r>
      <w:r>
        <w:br/>
      </w:r>
      <w:r>
        <w:rPr>
          <w:bCs/>
          <w:b/>
        </w:rPr>
        <w:t xml:space="preserve">Date:</w:t>
      </w:r>
      <w:r>
        <w:t xml:space="preserve"> </w:t>
      </w:r>
      <w:r>
        <w:t xml:space="preserve">October 26, 2023</w:t>
      </w:r>
      <w:r>
        <w:br/>
      </w:r>
      <w:r>
        <w:rPr>
          <w:bCs/>
          <w:b/>
        </w:rPr>
        <w:t xml:space="preserve">Confidentiality:</w:t>
      </w:r>
      <w:r>
        <w:t xml:space="preserve"> </w:t>
      </w:r>
      <w:r>
        <w:t xml:space="preserve">This document pertains exclusively to Italy Milan educational sales strategy</w:t>
      </w:r>
    </w:p>
    <w:bookmarkStart w:id="30" w:name="X1ce40911c148ada22d65923cdbabc83cff552d3"/>
    <w:p>
      <w:pPr>
        <w:pStyle w:val="Heading3"/>
      </w:pPr>
      <w:r>
        <w:t xml:space="preserve">Critical Success Indicators for Teacher Primary Solutions in Italy Milan (Q4 Target)</w:t>
      </w:r>
    </w:p>
    <w:p>
      <w:pPr>
        <w:numPr>
          <w:ilvl w:val="0"/>
          <w:numId w:val="1004"/>
        </w:numPr>
        <w:pStyle w:val="Compact"/>
      </w:pPr>
      <w:r>
        <w:t xml:space="preserve">Achieve 50% market share among primary schools in the Comune di Milano</w:t>
      </w:r>
    </w:p>
    <w:p>
      <w:pPr>
        <w:numPr>
          <w:ilvl w:val="0"/>
          <w:numId w:val="1004"/>
        </w:numPr>
        <w:pStyle w:val="Compact"/>
      </w:pPr>
      <w:r>
        <w:t xml:space="preserve">Secure contracts with 25+ new municipal school districts</w:t>
      </w:r>
    </w:p>
    <w:p>
      <w:pPr>
        <w:numPr>
          <w:ilvl w:val="0"/>
          <w:numId w:val="1004"/>
        </w:numPr>
        <w:pStyle w:val="Compact"/>
      </w:pPr>
      <w:r>
        <w:t xml:space="preserve">Grow Teacher Primary satisfaction rate to 94% (current: 89%)</w:t>
      </w:r>
    </w:p>
    <w:p>
      <w:pPr>
        <w:pStyle w:val="FirstParagraph"/>
      </w:pPr>
      <w:r>
        <w:rPr>
          <w:bCs/>
          <w:b/>
        </w:rPr>
        <w:t xml:space="preserve">Disclaimer:</w:t>
      </w:r>
      <w:r>
        <w:t xml:space="preserve"> </w:t>
      </w:r>
      <w:r>
        <w:t xml:space="preserve">All market data sourced from ISTAT, MIUR, and Comune di Milano education department reports. Sales figures reflect actual contracted services only.</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Primary Teacher Educational Solutions in Italy Milan</dc:title>
  <dc:creator/>
  <dc:language>en</dc:language>
  <cp:keywords/>
  <dcterms:created xsi:type="dcterms:W3CDTF">2025-12-10T07:02:27Z</dcterms:created>
  <dcterms:modified xsi:type="dcterms:W3CDTF">2025-12-10T07:02:27Z</dcterms:modified>
</cp:coreProperties>
</file>

<file path=docProps/custom.xml><?xml version="1.0" encoding="utf-8"?>
<Properties xmlns="http://schemas.openxmlformats.org/officeDocument/2006/custom-properties" xmlns:vt="http://schemas.openxmlformats.org/officeDocument/2006/docPropsVTypes"/>
</file>