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Jeddah</w:t>
      </w:r>
      <w:r>
        <w:t xml:space="preserve"> </w:t>
      </w:r>
      <w:r>
        <w:t xml:space="preserve">Market</w:t>
      </w:r>
      <w:r>
        <w:t xml:space="preserve"> </w:t>
      </w:r>
      <w:r>
        <w:t xml:space="preserve">Analysis</w:t>
      </w:r>
      <w:r>
        <w:t xml:space="preserve"> </w:t>
      </w:r>
      <w:r>
        <w:t xml:space="preserve">-</w:t>
      </w:r>
      <w:r>
        <w:t xml:space="preserve"> </w:t>
      </w:r>
      <w:r>
        <w:t xml:space="preserve">Saudi</w:t>
      </w:r>
      <w:r>
        <w:t xml:space="preserve"> </w:t>
      </w:r>
      <w:r>
        <w:t xml:space="preserve">Arabia</w:t>
      </w:r>
    </w:p>
    <w:bookmarkStart w:id="30" w:name="X067fd67557764f79ab61bf065fbd01b5f9cbaf8"/>
    <w:p>
      <w:pPr>
        <w:pStyle w:val="Heading1"/>
      </w:pPr>
      <w:r>
        <w:t xml:space="preserve">Comprehensive Sales Report: Primary Teacher Recruitment in Jeddah,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Sector Leadership - Saudi Arabia</w:t>
      </w:r>
      <w:r>
        <w:br/>
      </w:r>
      <w:r>
        <w:rPr>
          <w:bCs/>
          <w:b/>
        </w:rPr>
        <w:t xml:space="preserve">Prepared By:</w:t>
      </w:r>
      <w:r>
        <w:t xml:space="preserve"> </w:t>
      </w:r>
      <w:r>
        <w:t xml:space="preserve">Global Education Recruitment Division</w:t>
      </w:r>
    </w:p>
    <w:bookmarkStart w:id="20" w:name="i.-executive-summary"/>
    <w:p>
      <w:pPr>
        <w:pStyle w:val="Heading2"/>
      </w:pPr>
      <w:r>
        <w:t xml:space="preserve">I. Executive Summary</w:t>
      </w:r>
    </w:p>
    <w:p>
      <w:pPr>
        <w:pStyle w:val="FirstParagraph"/>
      </w:pPr>
      <w:r>
        <w:t xml:space="preserve">This Sales Report details the strategic recruitment performance for Primary Teachers across Jeddah, Saudi Arabia, covering Q3 2023. The market demonstrates robust demand driven by the Kingdom's Vision 2030 education transformation initiatives and rapid expansion of private educational institutions in Jeddah. Our sales pipeline achieved 115% of quarterly targets with a record-breaking conversion rate of 78% for Primary Teacher placements, significantly outperforming regional benchmarks. This success stems from our hyper-localized approach to</w:t>
      </w:r>
      <w:r>
        <w:t xml:space="preserve"> </w:t>
      </w:r>
      <w:r>
        <w:rPr>
          <w:iCs/>
          <w:i/>
        </w:rPr>
        <w:t xml:space="preserve">Teacher Primary</w:t>
      </w:r>
      <w:r>
        <w:t xml:space="preserve"> </w:t>
      </w:r>
      <w:r>
        <w:t xml:space="preserve">recruitment within the cultural and regulatory framework of</w:t>
      </w:r>
      <w:r>
        <w:t xml:space="preserve"> </w:t>
      </w:r>
      <w:r>
        <w:rPr>
          <w:bCs/>
          <w:b/>
        </w:rPr>
        <w:t xml:space="preserve">Saudi Arabia Jeddah</w:t>
      </w:r>
      <w:r>
        <w:t xml:space="preserve">.</w:t>
      </w:r>
    </w:p>
    <w:bookmarkEnd w:id="20"/>
    <w:bookmarkStart w:id="21" w:name="Xebf9a1be648277dd9903ac50c9ac211ed976bb0"/>
    <w:p>
      <w:pPr>
        <w:pStyle w:val="Heading2"/>
      </w:pPr>
      <w:r>
        <w:t xml:space="preserve">II. Market Context: Saudi Arabia Jeddah Educational Landscape</w:t>
      </w:r>
    </w:p>
    <w:p>
      <w:pPr>
        <w:pStyle w:val="FirstParagraph"/>
      </w:pPr>
      <w:r>
        <w:t xml:space="preserve">Jeddah, as the second-largest city in Saudi Arabia, has experienced a 34% increase in private primary schools since 2021, directly fueling demand for qualified Primary Teachers. The Ministry of Education's "Tasheel" program mandates increased local teacher hiring while maintaining international standards. Our analysis confirms that Jeddah's primary education market requires approximately 1,850 new teachers annually to accommodate population growth and school expansions in districts like Al-Shati, Al-Malaz, and Al-Khobar. Crucially, cultural alignment (including gender-specific classrooms for girls) and Islamic studies integration are non-negotiable requirements in every</w:t>
      </w:r>
      <w:r>
        <w:t xml:space="preserve"> </w:t>
      </w:r>
      <w:r>
        <w:rPr>
          <w:iCs/>
          <w:i/>
        </w:rPr>
        <w:t xml:space="preserve">Teacher Primary</w:t>
      </w:r>
      <w:r>
        <w:t xml:space="preserve"> </w:t>
      </w:r>
      <w:r>
        <w:t xml:space="preserve">position.</w:t>
      </w:r>
    </w:p>
    <w:bookmarkEnd w:id="21"/>
    <w:bookmarkStart w:id="22" w:name="X73979d0f6d9594971397c510de6ddebb9f47d3b"/>
    <w:p>
      <w:pPr>
        <w:pStyle w:val="Heading2"/>
      </w:pPr>
      <w:r>
        <w:t xml:space="preserve">III. Sales Performance: Q3 2023 Highlights</w:t>
      </w:r>
    </w:p>
    <w:p>
      <w:pPr>
        <w:pStyle w:val="FirstParagraph"/>
      </w:pPr>
      <w:r>
        <w:t xml:space="preserve">KPI</w:t>
      </w:r>
    </w:p>
    <w:p>
      <w:pPr>
        <w:pStyle w:val="BodyText"/>
      </w:pPr>
      <w:r>
        <w:t xml:space="preserve">Q3 Target</w:t>
      </w:r>
    </w:p>
    <w:p>
      <w:pPr>
        <w:pStyle w:val="BodyText"/>
      </w:pPr>
      <w:r>
        <w:t xml:space="preserve">Actual</w:t>
      </w:r>
    </w:p>
    <w:p>
      <w:pPr>
        <w:pStyle w:val="BodyText"/>
      </w:pPr>
      <w:r>
        <w:t xml:space="preserve">Variance (%)</w:t>
      </w:r>
    </w:p>
    <w:p>
      <w:pPr>
        <w:pStyle w:val="BodyText"/>
      </w:pPr>
      <w:r>
        <w:t xml:space="preserve">Primary Teacher Placements (Jeddah)</w:t>
      </w:r>
    </w:p>
    <w:p>
      <w:pPr>
        <w:pStyle w:val="BodyText"/>
      </w:pPr>
      <w:r>
        <w:t xml:space="preserve">125 positions</w:t>
      </w:r>
    </w:p>
    <w:p>
      <w:pPr>
        <w:pStyle w:val="BodyText"/>
      </w:pPr>
      <w:r>
        <w:t xml:space="preserve">144 positions</w:t>
      </w:r>
    </w:p>
    <w:p>
      <w:pPr>
        <w:pStyle w:val="BodyText"/>
      </w:pPr>
      <w:r>
        <w:t xml:space="preserve">+15.2%</w:t>
      </w:r>
    </w:p>
    <w:p>
      <w:pPr>
        <w:pStyle w:val="BodyText"/>
      </w:pPr>
      <w:r>
        <w:t xml:space="preserve">Average Placement Time</w:t>
      </w:r>
    </w:p>
    <w:p>
      <w:pPr>
        <w:pStyle w:val="BodyText"/>
      </w:pPr>
      <w:r>
        <w:t xml:space="preserve">38 days</w:t>
      </w:r>
    </w:p>
    <w:p>
      <w:pPr>
        <w:pStyle w:val="BodyText"/>
      </w:pPr>
      <w:r>
        <w:t xml:space="preserve">&lt;</w:t>
      </w:r>
    </w:p>
    <w:p>
      <w:pPr>
        <w:pStyle w:val="BodyText"/>
      </w:pPr>
      <w:r>
        <w:t xml:space="preserve">29 days</w:t>
      </w:r>
    </w:p>
    <w:p>
      <w:pPr>
        <w:pStyle w:val="BodyText"/>
      </w:pPr>
      <w:r>
        <w:t xml:space="preserve">-23.7%</w:t>
      </w:r>
    </w:p>
    <w:p>
      <w:pPr>
        <w:pStyle w:val="BodyText"/>
      </w:pPr>
      <w:r>
        <w:t xml:space="preserve">Key Success Metric: Candidate Conversion Rate (Jeddah)</w:t>
      </w:r>
    </w:p>
    <w:p>
      <w:pPr>
        <w:pStyle w:val="BodyText"/>
      </w:pPr>
      <w:r>
        <w:t xml:space="preserve">78% vs. industry average of 65% in Saudi Arabia</w:t>
      </w:r>
    </w:p>
    <w:p>
      <w:pPr>
        <w:pStyle w:val="BodyText"/>
      </w:pPr>
      <w:r>
        <w:t xml:space="preserve">Our sales team achieved a 22% year-over-year growth in Primary Teacher placements within Jeddah, with notable success in high-demand categories:</w:t>
      </w:r>
    </w:p>
    <w:p>
      <w:pPr>
        <w:numPr>
          <w:ilvl w:val="0"/>
          <w:numId w:val="1001"/>
        </w:numPr>
        <w:pStyle w:val="Compact"/>
      </w:pPr>
      <w:r>
        <w:rPr>
          <w:bCs/>
          <w:b/>
        </w:rPr>
        <w:t xml:space="preserve">English Language Teachers:</w:t>
      </w:r>
      <w:r>
        <w:t xml:space="preserve"> </w:t>
      </w:r>
      <w:r>
        <w:t xml:space="preserve">45 placements (31.3% of total), driven by Saudi Arabia's new "English for All" curriculum mandate</w:t>
      </w:r>
    </w:p>
    <w:p>
      <w:pPr>
        <w:numPr>
          <w:ilvl w:val="0"/>
          <w:numId w:val="1001"/>
        </w:numPr>
        <w:pStyle w:val="Compact"/>
      </w:pPr>
      <w:r>
        <w:rPr>
          <w:bCs/>
          <w:b/>
        </w:rPr>
        <w:t xml:space="preserve">Islamic Studies Specialists:</w:t>
      </w:r>
      <w:r>
        <w:t xml:space="preserve"> </w:t>
      </w:r>
      <w:r>
        <w:t xml:space="preserve">38 placements (26.4%), meeting mandatory religious education requirements</w:t>
      </w:r>
    </w:p>
    <w:p>
      <w:pPr>
        <w:numPr>
          <w:ilvl w:val="0"/>
          <w:numId w:val="1001"/>
        </w:numPr>
        <w:pStyle w:val="Compact"/>
      </w:pPr>
      <w:r>
        <w:rPr>
          <w:bCs/>
          <w:b/>
        </w:rPr>
        <w:t xml:space="preserve">Special Education Primary Teachers:</w:t>
      </w:r>
      <w:r>
        <w:t xml:space="preserve"> </w:t>
      </w:r>
      <w:r>
        <w:t xml:space="preserve">19 placements (13.2%), responding to Jeddah's new inclusive education initiatives</w:t>
      </w:r>
    </w:p>
    <w:bookmarkEnd w:id="22"/>
    <w:bookmarkStart w:id="26" w:name="X2792a3a1877fa1074fba34e6122d84e7c242d8e"/>
    <w:p>
      <w:pPr>
        <w:pStyle w:val="Heading2"/>
      </w:pPr>
      <w:r>
        <w:t xml:space="preserve">IV. Strategic Sales Approach: Aligning with Saudi Arabia Jeddah Requirements</w:t>
      </w:r>
    </w:p>
    <w:p>
      <w:pPr>
        <w:pStyle w:val="FirstParagraph"/>
      </w:pPr>
      <w:r>
        <w:t xml:space="preserve">The exceptional performance stems from our three-pillar strategy tailored for the</w:t>
      </w:r>
      <w:r>
        <w:t xml:space="preserve"> </w:t>
      </w:r>
      <w:r>
        <w:rPr>
          <w:iCs/>
          <w:i/>
        </w:rPr>
        <w:t xml:space="preserve">Teacher Primary</w:t>
      </w:r>
      <w:r>
        <w:t xml:space="preserve"> </w:t>
      </w:r>
      <w:r>
        <w:t xml:space="preserve">market in Jeddah:</w:t>
      </w:r>
    </w:p>
    <w:bookmarkStart w:id="23" w:name="a.-cultural-integration-protocol"/>
    <w:p>
      <w:pPr>
        <w:pStyle w:val="Heading3"/>
      </w:pPr>
      <w:r>
        <w:t xml:space="preserve">A. Cultural Integration Protocol</w:t>
      </w:r>
    </w:p>
    <w:p>
      <w:pPr>
        <w:pStyle w:val="FirstParagraph"/>
      </w:pPr>
      <w:r>
        <w:t xml:space="preserve">We require all Primary Teacher candidates to complete mandatory cultural orientation sessions covering Saudi customs, Islamic principles in education, and gender interaction protocols. Our Jeddah-based team conducted 102 such sessions during Q3, directly contributing to a 92% retention rate of placed teachers beyond the first year – significantly higher than the national average of 74%.</w:t>
      </w:r>
    </w:p>
    <w:bookmarkEnd w:id="23"/>
    <w:bookmarkStart w:id="24" w:name="b.-regulatory-compliance-automation"/>
    <w:p>
      <w:pPr>
        <w:pStyle w:val="Heading3"/>
      </w:pPr>
      <w:r>
        <w:t xml:space="preserve">B. Regulatory Compliance Automation</w:t>
      </w:r>
    </w:p>
    <w:p>
      <w:pPr>
        <w:pStyle w:val="FirstParagraph"/>
      </w:pPr>
      <w:r>
        <w:t xml:space="preserve">Our sales platform now integrates directly with Saudi Arabia's Ministry of Education's Tawassul system, automating visa processing and certification verification for Primary Teachers. This reduced administrative delays by 67% in Jeddah operations, making us the fastest provider in the region for teacher placements.</w:t>
      </w:r>
    </w:p>
    <w:bookmarkEnd w:id="24"/>
    <w:bookmarkStart w:id="25" w:name="c.-hyper-local-candidate-sourcing"/>
    <w:p>
      <w:pPr>
        <w:pStyle w:val="Heading3"/>
      </w:pPr>
      <w:r>
        <w:t xml:space="preserve">C. Hyper-Local Candidate Sourcing</w:t>
      </w:r>
    </w:p>
    <w:p>
      <w:pPr>
        <w:pStyle w:val="FirstParagraph"/>
      </w:pPr>
      <w:r>
        <w:t xml:space="preserve">Instead of generic global recruitment, we established partnerships with Jeddah's top education colleges (including King Abdulaziz University and Jeddah College of Education) and utilized local community centers for targeted outreach. This yielded 68% of our Q3 candidates from within Saudi Arabia – meeting the Kingdom's Saudization (Nitaqat) requirements for primary teaching roles.</w:t>
      </w:r>
    </w:p>
    <w:bookmarkEnd w:id="25"/>
    <w:bookmarkEnd w:id="26"/>
    <w:bookmarkStart w:id="27" w:name="v.-challenges-market-specific-insights"/>
    <w:p>
      <w:pPr>
        <w:pStyle w:val="Heading2"/>
      </w:pPr>
      <w:r>
        <w:t xml:space="preserve">V. Challenges &amp; Market-Specific Insights</w:t>
      </w:r>
    </w:p>
    <w:p>
      <w:pPr>
        <w:pStyle w:val="FirstParagraph"/>
      </w:pPr>
      <w:r>
        <w:t xml:space="preserve">Despite strong performance, we identified critical challenges unique to Jeddah's</w:t>
      </w:r>
      <w:r>
        <w:t xml:space="preserve"> </w:t>
      </w:r>
      <w:r>
        <w:rPr>
          <w:iCs/>
          <w:i/>
        </w:rPr>
        <w:t xml:space="preserve">Teacher Primary</w:t>
      </w:r>
      <w:r>
        <w:t xml:space="preserve"> </w:t>
      </w:r>
      <w:r>
        <w:t xml:space="preserve">market:</w:t>
      </w:r>
    </w:p>
    <w:p>
      <w:pPr>
        <w:numPr>
          <w:ilvl w:val="0"/>
          <w:numId w:val="1002"/>
        </w:numPr>
        <w:pStyle w:val="Compact"/>
      </w:pPr>
      <w:r>
        <w:rPr>
          <w:bCs/>
          <w:b/>
        </w:rPr>
        <w:t xml:space="preserve">Cultural Sensitivity Gaps:</w:t>
      </w:r>
      <w:r>
        <w:t xml:space="preserve"> </w:t>
      </w:r>
      <w:r>
        <w:t xml:space="preserve">18% of international candidates failed initial screenings due to inadequate understanding of Saudi classroom dynamics (e.g., modesty requirements, prayer times integration)</w:t>
      </w:r>
    </w:p>
    <w:p>
      <w:pPr>
        <w:numPr>
          <w:ilvl w:val="0"/>
          <w:numId w:val="1002"/>
        </w:numPr>
        <w:pStyle w:val="Compact"/>
      </w:pPr>
      <w:r>
        <w:rPr>
          <w:bCs/>
          <w:b/>
        </w:rPr>
        <w:t xml:space="preserve">Demand-Supply Imbalance:</w:t>
      </w:r>
      <w:r>
        <w:t xml:space="preserve"> </w:t>
      </w:r>
      <w:r>
        <w:t xml:space="preserve">High demand for female Primary Teachers in girls' schools (3.2:1 ratio) versus available local candidates</w:t>
      </w:r>
    </w:p>
    <w:p>
      <w:pPr>
        <w:numPr>
          <w:ilvl w:val="0"/>
          <w:numId w:val="1002"/>
        </w:numPr>
        <w:pStyle w:val="Compact"/>
      </w:pPr>
      <w:r>
        <w:rPr>
          <w:bCs/>
          <w:b/>
        </w:rPr>
        <w:t xml:space="preserve">Compliance Pressure:</w:t>
      </w:r>
      <w:r>
        <w:t xml:space="preserve"> </w:t>
      </w:r>
      <w:r>
        <w:t xml:space="preserve">47% of new schools entering Jeddah's market required immediate teacher placements, creating short-term recruitment crises</w:t>
      </w:r>
    </w:p>
    <w:bookmarkEnd w:id="27"/>
    <w:bookmarkStart w:id="28" w:name="X6e031b4e09b35aa2dc2c3dd6e5a1bdbad6434fe"/>
    <w:p>
      <w:pPr>
        <w:pStyle w:val="Heading2"/>
      </w:pPr>
      <w:r>
        <w:t xml:space="preserve">VI. Future Outlook &amp; Strategic Recommendations</w:t>
      </w:r>
    </w:p>
    <w:p>
      <w:pPr>
        <w:pStyle w:val="FirstParagraph"/>
      </w:pPr>
      <w:r>
        <w:t xml:space="preserve">The demand trajectory for Primary Teachers in Jeddah remains exceptionally strong through 2025, driven by:</w:t>
      </w:r>
    </w:p>
    <w:p>
      <w:pPr>
        <w:numPr>
          <w:ilvl w:val="0"/>
          <w:numId w:val="1003"/>
        </w:numPr>
        <w:pStyle w:val="Compact"/>
      </w:pPr>
      <w:r>
        <w:rPr>
          <w:bCs/>
          <w:b/>
        </w:rPr>
        <w:t xml:space="preserve">Vision 2030 Education Goals:</w:t>
      </w:r>
      <w:r>
        <w:t xml:space="preserve"> </w:t>
      </w:r>
      <w:r>
        <w:t xml:space="preserve">The Kingdom's pledge to increase private school enrollment by 45% will require ~1,400 new Primary Teachers annually in Jeddah alone.</w:t>
      </w:r>
    </w:p>
    <w:p>
      <w:pPr>
        <w:numPr>
          <w:ilvl w:val="0"/>
          <w:numId w:val="1003"/>
        </w:numPr>
        <w:pStyle w:val="Compact"/>
      </w:pPr>
      <w:r>
        <w:rPr>
          <w:bCs/>
          <w:b/>
        </w:rPr>
        <w:t xml:space="preserve">Infrastructure Expansion:</w:t>
      </w:r>
      <w:r>
        <w:t xml:space="preserve"> </w:t>
      </w:r>
      <w:r>
        <w:t xml:space="preserve">New residential zones (e.g., Al-Khobar, Al-Andalus) necessitate 12+ new primary schools requiring teacher staffing by Q2 2024.</w:t>
      </w:r>
    </w:p>
    <w:p>
      <w:pPr>
        <w:numPr>
          <w:ilvl w:val="0"/>
          <w:numId w:val="1003"/>
        </w:numPr>
        <w:pStyle w:val="Compact"/>
      </w:pPr>
      <w:r>
        <w:rPr>
          <w:bCs/>
          <w:b/>
        </w:rPr>
        <w:t xml:space="preserve">Saudi Nationalization Push:</w:t>
      </w:r>
      <w:r>
        <w:t xml:space="preserve"> </w:t>
      </w:r>
      <w:r>
        <w:t xml:space="preserve">Nitaqat compliance will prioritize Saudi citizen Primary Teachers, creating a massive local recruitment opportunity.</w:t>
      </w:r>
    </w:p>
    <w:p>
      <w:pPr>
        <w:pStyle w:val="FirstParagraph"/>
      </w:pPr>
      <w:r>
        <w:rPr>
          <w:bCs/>
          <w:b/>
        </w:rPr>
        <w:t xml:space="preserve">Strategic Recommendations for Q4 2023:</w:t>
      </w:r>
    </w:p>
    <w:p>
      <w:pPr>
        <w:numPr>
          <w:ilvl w:val="0"/>
          <w:numId w:val="1004"/>
        </w:numPr>
        <w:pStyle w:val="Compact"/>
      </w:pPr>
      <w:r>
        <w:t xml:space="preserve">Launch "Saudization Accelerator" program targeting Saudi graduates from Jeddah's education colleges with tailored training</w:t>
      </w:r>
    </w:p>
    <w:p>
      <w:pPr>
        <w:numPr>
          <w:ilvl w:val="0"/>
          <w:numId w:val="1004"/>
        </w:numPr>
        <w:pStyle w:val="Compact"/>
      </w:pPr>
      <w:r>
        <w:t xml:space="preserve">Develop specialized Jeddah-based cultural competency modules for international Primary Teachers</w:t>
      </w:r>
    </w:p>
    <w:p>
      <w:pPr>
        <w:numPr>
          <w:ilvl w:val="0"/>
          <w:numId w:val="1004"/>
        </w:numPr>
        <w:pStyle w:val="Compact"/>
      </w:pPr>
      <w:r>
        <w:t xml:space="preserve">Create a dedicated Primary Teacher referral network within Jeddah communities to leverage local trust</w:t>
      </w:r>
    </w:p>
    <w:p>
      <w:pPr>
        <w:numPr>
          <w:ilvl w:val="0"/>
          <w:numId w:val="1004"/>
        </w:numPr>
        <w:pStyle w:val="Compact"/>
      </w:pPr>
      <w:r>
        <w:t xml:space="preserve">Partner with 3 major Saudi private school chains (e.g., Al-Jazeera Educational Group, Taqwa Schools) for priority recruitment channels</w:t>
      </w:r>
    </w:p>
    <w:bookmarkEnd w:id="28"/>
    <w:bookmarkStart w:id="29" w:name="X914f666a04c3d6488c571a28df7601160d9751a"/>
    <w:p>
      <w:pPr>
        <w:pStyle w:val="Heading2"/>
      </w:pPr>
      <w:r>
        <w:t xml:space="preserve">VII. Conclusion: Driving Value in Saudi Arabia's Primary Education Market</w:t>
      </w:r>
    </w:p>
    <w:p>
      <w:pPr>
        <w:pStyle w:val="FirstParagraph"/>
      </w:pPr>
      <w:r>
        <w:t xml:space="preserve">This Sales Report confirms that our Jeddah-specific approach to</w:t>
      </w:r>
      <w:r>
        <w:t xml:space="preserve"> </w:t>
      </w:r>
      <w:r>
        <w:rPr>
          <w:iCs/>
          <w:i/>
        </w:rPr>
        <w:t xml:space="preserve">Teacher Primary</w:t>
      </w:r>
      <w:r>
        <w:t xml:space="preserve"> </w:t>
      </w:r>
      <w:r>
        <w:t xml:space="preserve">recruitment has positioned us as the market leader in Saudi Arabia for educational staffing solutions. The 15% overperformance against Q3 targets, coupled with 78% conversion rates, demonstrates how deeply understanding local requirements – from Islamic curriculum integration to cultural protocols – directly fuels commercial success. As Jeddah emerges as a regional education hub under Vision 2030, our data-driven sales model for Primary Teachers provides a replicable blueprint for sustainable growth in the Kingdom's evolving educational landscape. We project 25% year-over-year market share growth by Q1 2024 through continued adaptation to</w:t>
      </w:r>
      <w:r>
        <w:t xml:space="preserve"> </w:t>
      </w:r>
      <w:r>
        <w:rPr>
          <w:bCs/>
          <w:b/>
        </w:rPr>
        <w:t xml:space="preserve">Saudi Arabia Jeddah</w:t>
      </w:r>
      <w:r>
        <w:t xml:space="preserve">'s unique educational ecosystem.</w:t>
      </w:r>
    </w:p>
    <w:p>
      <w:pPr>
        <w:pStyle w:val="BodyText"/>
      </w:pPr>
      <w:r>
        <w:rPr>
          <w:iCs/>
          <w:i/>
        </w:rPr>
        <w:t xml:space="preserve">This report reflects exclusive market intelligence gathered from direct engagements with Jeddah's Ministry of Education, private school administrators, and teacher training institutions across Saudi Arabia as of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Jeddah Market Analysis - Saudi Arabia</dc:title>
  <dc:creator/>
  <dc:language>en</dc:language>
  <cp:keywords/>
  <dcterms:created xsi:type="dcterms:W3CDTF">2026-07-23T15:46:19Z</dcterms:created>
  <dcterms:modified xsi:type="dcterms:W3CDTF">2026-07-23T15:46:19Z</dcterms:modified>
</cp:coreProperties>
</file>

<file path=docProps/custom.xml><?xml version="1.0" encoding="utf-8"?>
<Properties xmlns="http://schemas.openxmlformats.org/officeDocument/2006/custom-properties" xmlns:vt="http://schemas.openxmlformats.org/officeDocument/2006/docPropsVTypes"/>
</file>