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Primary</w:t>
      </w:r>
      <w:r>
        <w:t xml:space="preserve"> </w:t>
      </w:r>
      <w:r>
        <w:t xml:space="preserve">Education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3" w:name="X5df592b36cde9316a08ae375eed4e641be491db"/>
    <w:p>
      <w:pPr>
        <w:pStyle w:val="Heading1"/>
      </w:pPr>
      <w:r>
        <w:t xml:space="preserve">Comprehensive Sales Report: Primary Teacher Educational Solutions in Spain Valencia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Educational Solutions Division</w:t>
      </w:r>
      <w:r>
        <w:br/>
      </w:r>
      <w:r>
        <w:rPr>
          <w:bCs/>
          <w:b/>
        </w:rPr>
        <w:t xml:space="preserve">Region Covered:</w:t>
      </w:r>
      <w:r>
        <w:t xml:space="preserve"> </w:t>
      </w:r>
      <w:r>
        <w:t xml:space="preserve">Valencia Community (Spain)</w:t>
      </w:r>
    </w:p>
    <w:bookmarkStart w:id="20" w:name="i.-executive-summary"/>
    <w:p>
      <w:pPr>
        <w:pStyle w:val="Heading2"/>
      </w:pPr>
      <w:r>
        <w:t xml:space="preserve">I. Executive Summary</w:t>
      </w:r>
    </w:p>
    <w:p>
      <w:pPr>
        <w:pStyle w:val="FirstParagraph"/>
      </w:pPr>
      <w:r>
        <w:t xml:space="preserve">This Sales Report details the performance of educational solutions targeting Primary Teachers across Spain Valencia during Q3 2023. The region demonstrated robust growth with a 18.7% increase in sales volume compared to Q2, driven by strategic partnerships with Valencian education authorities and tailored offerings for Primary Teacher needs. Total revenue reached €458,000, surpassing regional targets by 14%. Crucially, our focus on</w:t>
      </w:r>
      <w:r>
        <w:t xml:space="preserve"> </w:t>
      </w:r>
      <w:r>
        <w:rPr>
          <w:iCs/>
          <w:i/>
        </w:rPr>
        <w:t xml:space="preserve">Teacher Primary</w:t>
      </w:r>
      <w:r>
        <w:t xml:space="preserve"> </w:t>
      </w:r>
      <w:r>
        <w:t xml:space="preserve">ecosystem solutions—comprising digital tools, curriculum-aligned resources, and professional development—has established us as the leading provider in the Valencia market. This report validates our localized approach to serving Valencian educational institutions.</w:t>
      </w:r>
    </w:p>
    <w:bookmarkEnd w:id="20"/>
    <w:bookmarkStart w:id="23" w:name="ii.-regional-sales-performance-analysis"/>
    <w:p>
      <w:pPr>
        <w:pStyle w:val="Heading2"/>
      </w:pPr>
      <w:r>
        <w:t xml:space="preserve">II. Regional Sales Performance Analysis</w:t>
      </w:r>
    </w:p>
    <w:bookmarkStart w:id="21" w:name="Xd2370a7ad421e7168a105080de31ae39e9f1348"/>
    <w:p>
      <w:pPr>
        <w:pStyle w:val="Heading3"/>
      </w:pPr>
      <w:r>
        <w:t xml:space="preserve">A. Market Context: Spain Valencia Education Landscape</w:t>
      </w:r>
    </w:p>
    <w:p>
      <w:pPr>
        <w:pStyle w:val="FirstParagraph"/>
      </w:pPr>
      <w:r>
        <w:t xml:space="preserve">Valencia's education sector serves over 1,200 primary schools (CEIPs and CEPs) with approximately 145,000 students and 18,500 Primary Teachers. The regional government's "Educación Digital Valenciana" initiative has accelerated demand for integrated classroom solutions. Our sales strategy directly aligns with Valencia's focus on reducing digital disparities—particularly in rural areas like La Huerta and El Vinalopó—and supporting</w:t>
      </w:r>
      <w:r>
        <w:t xml:space="preserve"> </w:t>
      </w:r>
      <w:r>
        <w:rPr>
          <w:iCs/>
          <w:i/>
        </w:rPr>
        <w:t xml:space="preserve">Teacher Primary</w:t>
      </w:r>
      <w:r>
        <w:t xml:space="preserve"> </w:t>
      </w:r>
      <w:r>
        <w:t xml:space="preserve">adoption of competency-based learning frameworks mandated by the Valencian Education Ministry (Conselleria d'Educació).</w:t>
      </w:r>
    </w:p>
    <w:bookmarkEnd w:id="21"/>
    <w:bookmarkStart w:id="22" w:name="b.-quarterly-sales-breakdown"/>
    <w:p>
      <w:pPr>
        <w:pStyle w:val="Heading3"/>
      </w:pPr>
      <w:r>
        <w:t xml:space="preserve">B. Quarterly Sales Breakdown</w:t>
      </w:r>
    </w:p>
    <w:p>
      <w:pPr>
        <w:pStyle w:val="FirstParagraph"/>
      </w:pPr>
      <w:r>
        <w:t xml:space="preserve">Product Category</w:t>
      </w:r>
    </w:p>
    <w:p>
      <w:pPr>
        <w:pStyle w:val="BodyText"/>
      </w:pPr>
      <w:r>
        <w:t xml:space="preserve">Q2 2023 (€)</w:t>
      </w:r>
    </w:p>
    <w:p>
      <w:pPr>
        <w:pStyle w:val="BodyText"/>
      </w:pPr>
      <w:r>
        <w:t xml:space="preserve">Q3 2023 (€)</w:t>
      </w:r>
    </w:p>
    <w:p>
      <w:pPr>
        <w:pStyle w:val="BodyText"/>
      </w:pPr>
      <w:r>
        <w:t xml:space="preserve">% Change</w:t>
      </w:r>
    </w:p>
    <w:p>
      <w:pPr>
        <w:pStyle w:val="BodyText"/>
      </w:pPr>
      <w:r>
        <w:t xml:space="preserve">Digital Learning Kits for Primary Teachers</w:t>
      </w:r>
    </w:p>
    <w:p>
      <w:pPr>
        <w:pStyle w:val="BodyText"/>
      </w:pPr>
      <w:r>
        <w:t xml:space="preserve">195,000</w:t>
      </w:r>
    </w:p>
    <w:p>
      <w:pPr>
        <w:pStyle w:val="BodyText"/>
      </w:pPr>
      <w:r>
        <w:t xml:space="preserve">248,500</w:t>
      </w:r>
    </w:p>
    <w:p>
      <w:pPr>
        <w:pStyle w:val="BodyText"/>
      </w:pPr>
      <w:r>
        <w:t xml:space="preserve">+27.4%</w:t>
      </w:r>
    </w:p>
    <w:p>
      <w:pPr>
        <w:pStyle w:val="BodyText"/>
      </w:pPr>
      <w:r>
        <w:t xml:space="preserve">Curriculum-Adapted Digital Resources (Valencian-focused)</w:t>
      </w:r>
    </w:p>
    <w:p>
      <w:pPr>
        <w:pStyle w:val="BodyText"/>
      </w:pPr>
      <w:r>
        <w:t xml:space="preserve">82,300</w:t>
      </w:r>
      <w:r>
        <w:t xml:space="preserve"> </w:t>
      </w:r>
      <w:hyperlink w:anchor="Xa39a3ee5e6b4b0d3255bfef95601890afd80709">
        <w:r>
          <w:rPr>
            <w:rStyle w:val="Hyperlink"/>
          </w:rPr>
          <w:t xml:space="preserve">115,700</w:t>
        </w:r>
      </w:hyperlink>
      <w:r>
        <w:t xml:space="preserve"> </w:t>
      </w:r>
      <w:hyperlink w:anchor="Xa39a3ee5e6b4b0d3255bfef95601890afd80709">
        <w:r>
          <w:rPr>
            <w:rStyle w:val="Hyperlink"/>
          </w:rPr>
          <w:t xml:space="preserve">+40.6%</w:t>
        </w:r>
      </w:hyperlink>
    </w:p>
    <w:p>
      <w:pPr>
        <w:pStyle w:val="BodyText"/>
      </w:pPr>
      <w:r>
        <w:t xml:space="preserve">Professional Development for Primary Teachers</w:t>
      </w:r>
    </w:p>
    <w:p>
      <w:pPr>
        <w:pStyle w:val="BodyText"/>
      </w:pPr>
      <w:r>
        <w:t xml:space="preserve">48,900</w:t>
      </w:r>
    </w:p>
    <w:p>
      <w:pPr>
        <w:pStyle w:val="BodyText"/>
      </w:pPr>
      <w:r>
        <w:t xml:space="preserve">62,300</w:t>
      </w:r>
    </w:p>
    <w:p>
      <w:pPr>
        <w:pStyle w:val="BodyText"/>
      </w:pPr>
      <w:r>
        <w:t xml:space="preserve">+27.4%</w:t>
      </w:r>
    </w:p>
    <w:p>
      <w:pPr>
        <w:pStyle w:val="BodyText"/>
      </w:pPr>
      <w:r>
        <w:t xml:space="preserve">Total</w:t>
      </w:r>
    </w:p>
    <w:p>
      <w:pPr>
        <w:pStyle w:val="BodyText"/>
      </w:pPr>
      <w:r>
        <w:t xml:space="preserve">€326,200 → €426,500</w:t>
      </w:r>
    </w:p>
    <w:p>
      <w:pPr>
        <w:pStyle w:val="BodyText"/>
      </w:pPr>
      <w:r>
        <w:t xml:space="preserve">The 40.6% surge in Valencian-curriculum resources directly responds to the Conselleria's 2023 directive requiring all primary schools to integrate regional language (Valencian) content into STEM and social sciences. Our "Valencia-Ready" digital bundles—featuring bilingual storybooks, geography modules on the Ebro Delta, and history units on Valencian pre-Roman cultures—became our fastest-growing product line.</w:t>
      </w:r>
    </w:p>
    <w:bookmarkEnd w:id="22"/>
    <w:bookmarkEnd w:id="23"/>
    <w:bookmarkStart w:id="26" w:name="X2cc111de1963a82b0e8e22d858d419e208b6aea"/>
    <w:p>
      <w:pPr>
        <w:pStyle w:val="Heading2"/>
      </w:pPr>
      <w:r>
        <w:t xml:space="preserve">III. Key Success Factors: Serving Spain Valencia's Primary Teachers</w:t>
      </w:r>
    </w:p>
    <w:bookmarkStart w:id="24" w:name="a.-hyper-local-product-adaptation"/>
    <w:p>
      <w:pPr>
        <w:pStyle w:val="Heading3"/>
      </w:pPr>
      <w:r>
        <w:t xml:space="preserve">A. Hyper-Local Product Adaptation</w:t>
      </w:r>
    </w:p>
    <w:p>
      <w:pPr>
        <w:pStyle w:val="FirstParagraph"/>
      </w:pPr>
      <w:r>
        <w:t xml:space="preserve">We achieved 92% customer satisfaction by collaborating with Valencian teacher unions (like CGT Educación) and schools in Valencia City, Gandía, and Alcoy to co-design content. For example:</w:t>
      </w:r>
    </w:p>
    <w:p>
      <w:pPr>
        <w:numPr>
          <w:ilvl w:val="0"/>
          <w:numId w:val="1001"/>
        </w:numPr>
        <w:pStyle w:val="Compact"/>
      </w:pPr>
      <w:r>
        <w:t xml:space="preserve">Math workbooks featuring local scenarios: "Calculating orange harvests in the Horta de València" for 4th grade</w:t>
      </w:r>
    </w:p>
    <w:p>
      <w:pPr>
        <w:numPr>
          <w:ilvl w:val="0"/>
          <w:numId w:val="1001"/>
        </w:numPr>
        <w:pStyle w:val="Compact"/>
      </w:pPr>
      <w:r>
        <w:t xml:space="preserve">Science apps on Mediterranean ecosystems (e.g., virtual field trips to the Albufera Natural Park)</w:t>
      </w:r>
    </w:p>
    <w:p>
      <w:pPr>
        <w:numPr>
          <w:ilvl w:val="0"/>
          <w:numId w:val="1001"/>
        </w:numPr>
        <w:pStyle w:val="Compact"/>
      </w:pPr>
      <w:r>
        <w:t xml:space="preserve">Valencian language games aligned with D.E. 10/2023 curriculum standards</w:t>
      </w:r>
    </w:p>
    <w:bookmarkEnd w:id="24"/>
    <w:bookmarkStart w:id="25" w:name="b.-teacher-centric-sales-process"/>
    <w:p>
      <w:pPr>
        <w:pStyle w:val="Heading3"/>
      </w:pPr>
      <w:r>
        <w:t xml:space="preserve">B. Teacher-Centric Sales Process</w:t>
      </w:r>
    </w:p>
    <w:p>
      <w:pPr>
        <w:pStyle w:val="FirstParagraph"/>
      </w:pPr>
      <w:r>
        <w:t xml:space="preserve">Unlike national competitors, we implemented a dedicated "Primary Teacher Support" team in Valencia (based in Paterna) with local educators who:</w:t>
      </w:r>
    </w:p>
    <w:p>
      <w:pPr>
        <w:numPr>
          <w:ilvl w:val="0"/>
          <w:numId w:val="1002"/>
        </w:numPr>
        <w:pStyle w:val="Compact"/>
      </w:pPr>
      <w:r>
        <w:t xml:space="preserve">Conduct classroom observations to identify pain points</w:t>
      </w:r>
    </w:p>
    <w:p>
      <w:pPr>
        <w:numPr>
          <w:ilvl w:val="0"/>
          <w:numId w:val="1002"/>
        </w:numPr>
        <w:pStyle w:val="Compact"/>
      </w:pPr>
      <w:r>
        <w:t xml:space="preserve">Host monthly "Product Clinic" workshops at school sites</w:t>
      </w:r>
    </w:p>
    <w:p>
      <w:pPr>
        <w:numPr>
          <w:ilvl w:val="0"/>
          <w:numId w:val="1002"/>
        </w:numPr>
        <w:pStyle w:val="Compact"/>
      </w:pPr>
      <w:r>
        <w:t xml:space="preserve">Negotiate bulk discounts through Valencian school consortia (e.g., Consorci d'Instituts de la Comunitat Valenciana)</w:t>
      </w:r>
    </w:p>
    <w:p>
      <w:pPr>
        <w:pStyle w:val="FirstParagraph"/>
      </w:pPr>
      <w:r>
        <w:t xml:space="preserve">This approach increased our win rate for public tenders by 33% in the Valencia region.</w:t>
      </w:r>
    </w:p>
    <w:bookmarkEnd w:id="25"/>
    <w:bookmarkEnd w:id="26"/>
    <w:bookmarkStart w:id="29" w:name="iv.-challenges-strategic-opportunities"/>
    <w:p>
      <w:pPr>
        <w:pStyle w:val="Heading2"/>
      </w:pPr>
      <w:r>
        <w:t xml:space="preserve">IV. Challenges &amp; Strategic Opportunities</w:t>
      </w:r>
    </w:p>
    <w:bookmarkStart w:id="27" w:name="a.-current-obstacles"/>
    <w:p>
      <w:pPr>
        <w:pStyle w:val="Heading3"/>
      </w:pPr>
      <w:r>
        <w:t xml:space="preserve">A. Current Obstacles</w:t>
      </w:r>
    </w:p>
    <w:p>
      <w:pPr>
        <w:numPr>
          <w:ilvl w:val="0"/>
          <w:numId w:val="1003"/>
        </w:numPr>
        <w:pStyle w:val="Compact"/>
      </w:pPr>
      <w:r>
        <w:rPr>
          <w:bCs/>
          <w:b/>
        </w:rPr>
        <w:t xml:space="preserve">Bureaucratic Delays:</w:t>
      </w:r>
      <w:r>
        <w:t xml:space="preserve"> </w:t>
      </w:r>
      <w:r>
        <w:t xml:space="preserve">45% of public school purchases require approval from the Conselleria's Comisión de Adquisiciones, extending sales cycles by 6–8 weeks.</w:t>
      </w:r>
    </w:p>
    <w:p>
      <w:pPr>
        <w:numPr>
          <w:ilvl w:val="0"/>
          <w:numId w:val="1003"/>
        </w:numPr>
        <w:pStyle w:val="Compact"/>
      </w:pPr>
      <w:r>
        <w:rPr>
          <w:bCs/>
          <w:b/>
        </w:rPr>
        <w:t xml:space="preserve">Rural Access Gaps:</w:t>
      </w:r>
      <w:r>
        <w:t xml:space="preserve"> </w:t>
      </w:r>
      <w:r>
        <w:t xml:space="preserve">Only 62% of Primary Teachers in rural Valencia municipalities (e.g., La Serranía) use our digital tools due to inconsistent broadband infrastructure.</w:t>
      </w:r>
    </w:p>
    <w:bookmarkEnd w:id="27"/>
    <w:bookmarkStart w:id="28" w:name="b.-growth-opportunities"/>
    <w:p>
      <w:pPr>
        <w:pStyle w:val="Heading3"/>
      </w:pPr>
      <w:r>
        <w:t xml:space="preserve">B. Growth Opportunities</w:t>
      </w:r>
    </w:p>
    <w:p>
      <w:pPr>
        <w:pStyle w:val="FirstParagraph"/>
      </w:pPr>
      <w:r>
        <w:t xml:space="preserve">We identified two high-potential initiatives for Q4:</w:t>
      </w:r>
    </w:p>
    <w:p>
      <w:pPr>
        <w:numPr>
          <w:ilvl w:val="0"/>
          <w:numId w:val="1004"/>
        </w:numPr>
        <w:pStyle w:val="Compact"/>
      </w:pPr>
      <w:r>
        <w:rPr>
          <w:bCs/>
          <w:b/>
        </w:rPr>
        <w:t xml:space="preserve">Valencian Teacher Hub Network:</w:t>
      </w:r>
      <w:r>
        <w:t xml:space="preserve"> </w:t>
      </w:r>
      <w:r>
        <w:t xml:space="preserve">Partnering with the University of Valencia to establish 12 regional "Teacher Primary" innovation centers offering offline toolkits and mobile support teams for rural schools.</w:t>
      </w:r>
    </w:p>
    <w:p>
      <w:pPr>
        <w:numPr>
          <w:ilvl w:val="0"/>
          <w:numId w:val="1004"/>
        </w:numPr>
        <w:pStyle w:val="Compact"/>
      </w:pPr>
      <w:r>
        <w:rPr>
          <w:bCs/>
          <w:b/>
        </w:rPr>
        <w:t xml:space="preserve">Digital Inclusion Grants:</w:t>
      </w:r>
      <w:r>
        <w:t xml:space="preserve"> </w:t>
      </w:r>
      <w:r>
        <w:t xml:space="preserve">Applying for EU funding (e.g., Connecting Europe Facility) to subsidize broadband upgrades in Valencian primary schools, directly enabling our sales expansion.</w:t>
      </w:r>
    </w:p>
    <w:bookmarkEnd w:id="28"/>
    <w:bookmarkEnd w:id="29"/>
    <w:bookmarkStart w:id="30" w:name="v.-customer-insights-from-spain-valencia"/>
    <w:p>
      <w:pPr>
        <w:pStyle w:val="Heading2"/>
      </w:pPr>
      <w:r>
        <w:t xml:space="preserve">V. Customer Insights from Spain Valencia</w:t>
      </w:r>
    </w:p>
    <w:p>
      <w:pPr>
        <w:pStyle w:val="FirstParagraph"/>
      </w:pPr>
      <w:r>
        <w:t xml:space="preserve">A post-purchase survey of 187 Primary Teachers across Valencia revealed:</w:t>
      </w:r>
    </w:p>
    <w:p>
      <w:pPr>
        <w:numPr>
          <w:ilvl w:val="0"/>
          <w:numId w:val="1005"/>
        </w:numPr>
        <w:pStyle w:val="Compact"/>
      </w:pPr>
      <w:r>
        <w:t xml:space="preserve">89% cited "relevance to Valencian curriculum" as the top factor in purchase decisions.</w:t>
      </w:r>
    </w:p>
    <w:p>
      <w:pPr>
        <w:numPr>
          <w:ilvl w:val="0"/>
          <w:numId w:val="1005"/>
        </w:numPr>
        <w:pStyle w:val="Compact"/>
      </w:pPr>
      <w:r>
        <w:t xml:space="preserve">76% requested more collaborative tools for group projects (e.g., virtual classroom environments for valencian folk traditions study).</w:t>
      </w:r>
    </w:p>
    <w:p>
      <w:pPr>
        <w:numPr>
          <w:ilvl w:val="0"/>
          <w:numId w:val="1005"/>
        </w:numPr>
        <w:pStyle w:val="Compact"/>
      </w:pPr>
      <w:r>
        <w:t xml:space="preserve">Only 32% were aware of our Spanish-language support—indicating a need to enhance multilingual resources.</w:t>
      </w:r>
    </w:p>
    <w:p>
      <w:pPr>
        <w:pStyle w:val="FirstParagraph"/>
      </w:pPr>
      <w:r>
        <w:t xml:space="preserve">One teacher from a rural CEIP in El Grao de Gandía stated: "Your app about local fishing communities made history lessons feel real for my students. This is exactly what</w:t>
      </w:r>
      <w:r>
        <w:t xml:space="preserve"> </w:t>
      </w:r>
      <w:r>
        <w:rPr>
          <w:iCs/>
          <w:i/>
        </w:rPr>
        <w:t xml:space="preserve">Teacher Primary</w:t>
      </w:r>
      <w:r>
        <w:t xml:space="preserve"> </w:t>
      </w:r>
      <w:r>
        <w:t xml:space="preserve">needs in Valencia."</w:t>
      </w:r>
    </w:p>
    <w:bookmarkEnd w:id="30"/>
    <w:bookmarkStart w:id="32" w:name="vi.-conclusion-strategic-recommendations"/>
    <w:p>
      <w:pPr>
        <w:pStyle w:val="Heading2"/>
      </w:pPr>
      <w:r>
        <w:t xml:space="preserve">VI. Conclusion &amp; Strategic Recommendations</w:t>
      </w:r>
    </w:p>
    <w:p>
      <w:pPr>
        <w:pStyle w:val="FirstParagraph"/>
      </w:pPr>
      <w:r>
        <w:t xml:space="preserve">The Q3 Sales Report confirms that tailored solutions for Spain Valencia's Primary Teachers are not just profitable but essential to educational transformation. Our success in this region—driven by deep localization, teacher collaboration, and compliance with Valencian education policies—proves the viability of a hyper-regional sales model.</w:t>
      </w:r>
    </w:p>
    <w:bookmarkStart w:id="31" w:name="immediate-recommendations"/>
    <w:p>
      <w:pPr>
        <w:pStyle w:val="Heading3"/>
      </w:pPr>
      <w:r>
        <w:t xml:space="preserve">Immediate Recommendations:</w:t>
      </w:r>
    </w:p>
    <w:p>
      <w:pPr>
        <w:numPr>
          <w:ilvl w:val="0"/>
          <w:numId w:val="1006"/>
        </w:numPr>
        <w:pStyle w:val="Compact"/>
      </w:pPr>
      <w:r>
        <w:rPr>
          <w:bCs/>
          <w:b/>
        </w:rPr>
        <w:t xml:space="preserve">Expand Valencian-Language Support</w:t>
      </w:r>
      <w:r>
        <w:t xml:space="preserve">: Dedicate 20% of product development resources to creating fully bilingual (Valencian/Spanish) digital assets by Q1 2024.</w:t>
      </w:r>
    </w:p>
    <w:p>
      <w:pPr>
        <w:numPr>
          <w:ilvl w:val="0"/>
          <w:numId w:val="1006"/>
        </w:numPr>
        <w:pStyle w:val="Compact"/>
      </w:pPr>
      <w:r>
        <w:rPr>
          <w:bCs/>
          <w:b/>
        </w:rPr>
        <w:t xml:space="preserve">Accelerate Rural Digital Access</w:t>
      </w:r>
      <w:r>
        <w:t xml:space="preserve">: Partner with Telefónica's "Internet para Todos" initiative to offer subsidized connectivity packages bundled with our educational tools.</w:t>
      </w:r>
    </w:p>
    <w:p>
      <w:pPr>
        <w:numPr>
          <w:ilvl w:val="0"/>
          <w:numId w:val="1006"/>
        </w:numPr>
        <w:pStyle w:val="Compact"/>
      </w:pPr>
      <w:r>
        <w:rPr>
          <w:bCs/>
          <w:b/>
        </w:rPr>
        <w:t xml:space="preserve">Scale Teacher Ambassador Program</w:t>
      </w:r>
      <w:r>
        <w:t xml:space="preserve">: Recruit 50 certified Primary Teachers across Valencia to co-host regional workshops, leveraging their credibility in school communities.</w:t>
      </w:r>
    </w:p>
    <w:p>
      <w:pPr>
        <w:pStyle w:val="FirstParagraph"/>
      </w:pPr>
      <w:r>
        <w:t xml:space="preserve">As the Conselleria prioritizes "Education for All" in its 2024 budget, we are positioned to capture 35%+ market share in the primary education sector across Spain Valencia. This Sales Report underscores that understanding Valencian educational culture isn't just good practice—it's the engine of our growth. The</w:t>
      </w:r>
      <w:r>
        <w:t xml:space="preserve"> </w:t>
      </w:r>
      <w:r>
        <w:rPr>
          <w:iCs/>
          <w:i/>
        </w:rPr>
        <w:t xml:space="preserve">Teacher Primary</w:t>
      </w:r>
      <w:r>
        <w:t xml:space="preserve"> </w:t>
      </w:r>
      <w:r>
        <w:t xml:space="preserve">ecosystem in Spain Valencia is ready for transformation, and our sales strategy is the catalyst.</w:t>
      </w:r>
    </w:p>
    <w:p>
      <w:pPr>
        <w:pStyle w:val="BodyText"/>
      </w:pPr>
      <w:r>
        <w:rPr>
          <w:bCs/>
          <w:b/>
        </w:rPr>
        <w:t xml:space="preserve">Prepared By:</w:t>
      </w:r>
      <w:r>
        <w:t xml:space="preserve"> </w:t>
      </w:r>
      <w:r>
        <w:t xml:space="preserve">Maria Sánchez, Regional Sales Director - Spain Valencia</w:t>
      </w:r>
      <w:r>
        <w:br/>
      </w:r>
      <w:r>
        <w:rPr>
          <w:bCs/>
          <w:b/>
        </w:rPr>
        <w:t xml:space="preserve">Contact:</w:t>
      </w:r>
      <w:r>
        <w:t xml:space="preserve"> </w:t>
      </w:r>
      <w:r>
        <w:t xml:space="preserve">maria.sanchez@edusolutions.es | +34 96 123 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Primary Education Sales Report - Q3 2023</dc:title>
  <dc:creator/>
  <dc:language>en</dc:language>
  <cp:keywords/>
  <dcterms:created xsi:type="dcterms:W3CDTF">2026-07-21T05:13:05Z</dcterms:created>
  <dcterms:modified xsi:type="dcterms:W3CDTF">2026-07-21T05:13:05Z</dcterms:modified>
</cp:coreProperties>
</file>

<file path=docProps/custom.xml><?xml version="1.0" encoding="utf-8"?>
<Properties xmlns="http://schemas.openxmlformats.org/officeDocument/2006/custom-properties" xmlns:vt="http://schemas.openxmlformats.org/officeDocument/2006/docPropsVTypes"/>
</file>