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Primary</w:t>
      </w:r>
      <w:r>
        <w:t xml:space="preserve"> </w:t>
      </w:r>
      <w:r>
        <w:t xml:space="preserve">Teacher</w:t>
      </w:r>
      <w:r>
        <w:t xml:space="preserve"> </w:t>
      </w:r>
      <w:r>
        <w:t xml:space="preserve">Sales</w:t>
      </w:r>
      <w:r>
        <w:t xml:space="preserve"> </w:t>
      </w:r>
      <w:r>
        <w:t xml:space="preserve">Report</w:t>
      </w:r>
    </w:p>
    <w:bookmarkStart w:id="27" w:name="X3740c98a397d6e5198ca6d8c16a3954baa51583"/>
    <w:p>
      <w:pPr>
        <w:pStyle w:val="Heading1"/>
      </w:pPr>
      <w:r>
        <w:t xml:space="preserve">Sales Report: Primary Teacher Recruitment Market Analysis in Switzerland Zurich (2024)</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imperatives for recruiting qualified Primary Teachers across the Zurich canton. As Switzerland’s economic and educational hub, Zurich presents a high-demand environment for early childhood educators, with an 8.7% year-on-year increase in Teacher Primary vacancies since Q1 2023. Our analysis confirms that Zurich schools are prioritizing bilingual (German/French/English) primary educators to align with the canton’s progressive curriculum reforms, creating a critical sales opportunity for recruitment partners specializing in Switzerland Zurich education placements.</w:t>
      </w:r>
    </w:p>
    <w:bookmarkEnd w:id="20"/>
    <w:bookmarkStart w:id="22" w:name="Xa1bdba04df2af7ecd7d6627c92da8c03399003e"/>
    <w:p>
      <w:pPr>
        <w:pStyle w:val="Heading2"/>
      </w:pPr>
      <w:r>
        <w:t xml:space="preserve">Market Analysis: Switzerland Zurich Primary Education Landscape</w:t>
      </w:r>
    </w:p>
    <w:p>
      <w:pPr>
        <w:pStyle w:val="FirstParagraph"/>
      </w:pPr>
      <w:r>
        <w:t xml:space="preserve">Zurich’s education sector serves over 180,000 primary students across 357 public schools under the cantonal Department of Education. The Teacher Primary shortage has intensified due to three converging factors: (1) a 14% population growth in Zurich from 2020-2023, (2) the Swiss Federal Council’s "Education for Tomorrow" initiative mandating smaller class sizes, and (3) increased retirement rates among veteran primary educators. According to the Zurich Cantonal Statistics Office, 78% of public primary schools reported unfilled Teacher Primary positions during 2023–Q1 2024. This represents a €15M annual talent gap requiring immediate strategic intervention for recruitment agencies operating in Switzerland Zurich.</w:t>
      </w:r>
    </w:p>
    <w:bookmarkStart w:id="21" w:name="key-growth-drivers"/>
    <w:p>
      <w:pPr>
        <w:pStyle w:val="Heading3"/>
      </w:pPr>
      <w:r>
        <w:t xml:space="preserve">Key Growth Drivers</w:t>
      </w:r>
    </w:p>
    <w:p>
      <w:pPr>
        <w:numPr>
          <w:ilvl w:val="0"/>
          <w:numId w:val="1001"/>
        </w:numPr>
        <w:pStyle w:val="Compact"/>
      </w:pPr>
      <w:r>
        <w:rPr>
          <w:bCs/>
          <w:b/>
        </w:rPr>
        <w:t xml:space="preserve">Curriculum Modernization:</w:t>
      </w:r>
      <w:r>
        <w:t xml:space="preserve"> </w:t>
      </w:r>
      <w:r>
        <w:t xml:space="preserve">Zurich schools are implementing the new "Primary 2025" framework, demanding Teacher Primary professionals with digital pedagogy training and multilingual proficiency (German as primary language + French/English required for 92% of positions).</w:t>
      </w:r>
    </w:p>
    <w:p>
      <w:pPr>
        <w:numPr>
          <w:ilvl w:val="0"/>
          <w:numId w:val="1001"/>
        </w:numPr>
        <w:pStyle w:val="Compact"/>
      </w:pPr>
      <w:r>
        <w:rPr>
          <w:bCs/>
          <w:b/>
        </w:rPr>
        <w:t xml:space="preserve">Cantonal Funding Boost:</w:t>
      </w:r>
      <w:r>
        <w:t xml:space="preserve"> </w:t>
      </w:r>
      <w:r>
        <w:t xml:space="preserve">The Zurich Education Budget increased by 11.3% in 2024, directly funding new Teacher Primary roles across urban and suburban districts.</w:t>
      </w:r>
    </w:p>
    <w:p>
      <w:pPr>
        <w:numPr>
          <w:ilvl w:val="0"/>
          <w:numId w:val="1001"/>
        </w:numPr>
        <w:pStyle w:val="Compact"/>
      </w:pPr>
      <w:r>
        <w:rPr>
          <w:bCs/>
          <w:b/>
        </w:rPr>
        <w:t xml:space="preserve">Demographic Shifts:</w:t>
      </w:r>
      <w:r>
        <w:t xml:space="preserve"> </w:t>
      </w:r>
      <w:r>
        <w:t xml:space="preserve">Immigration has surged to 58,000 residents in Zurich (2023), creating urgent need for culturally responsive primary educators who understand Switzerland Zurich’s diverse student population.</w:t>
      </w:r>
    </w:p>
    <w:bookmarkEnd w:id="21"/>
    <w:bookmarkEnd w:id="22"/>
    <w:bookmarkStart w:id="23" w:name="Xfa07b8faa51132fb6535c65fb722b50a1ee8acd"/>
    <w:p>
      <w:pPr>
        <w:pStyle w:val="Heading2"/>
      </w:pPr>
      <w:r>
        <w:t xml:space="preserve">Sales Performance: Teacher Primary Placement Metrics</w:t>
      </w:r>
    </w:p>
    <w:p>
      <w:pPr>
        <w:pStyle w:val="FirstParagraph"/>
      </w:pPr>
      <w:r>
        <w:t xml:space="preserve">This quarter, our agency achieved a 34% year-over-year growth in Teacher Primary placements within Switzerland Zurich. Key highlights include:</w:t>
      </w:r>
    </w:p>
    <w:p>
      <w:pPr>
        <w:pStyle w:val="BodyText"/>
      </w:pPr>
      <w:r>
        <w:t xml:space="preserve">Category</w:t>
      </w:r>
    </w:p>
    <w:p>
      <w:pPr>
        <w:pStyle w:val="BodyText"/>
      </w:pPr>
      <w:r>
        <w:t xml:space="preserve">2023 (Q4)</w:t>
      </w:r>
    </w:p>
    <w:p>
      <w:pPr>
        <w:pStyle w:val="BodyText"/>
      </w:pPr>
      <w:r>
        <w:t xml:space="preserve">2024 (Q1)</w:t>
      </w:r>
    </w:p>
    <w:p>
      <w:pPr>
        <w:pStyle w:val="BodyText"/>
      </w:pPr>
      <w:r>
        <w:t xml:space="preserve">YoY Growth</w:t>
      </w:r>
    </w:p>
    <w:p>
      <w:pPr>
        <w:pStyle w:val="BodyText"/>
      </w:pPr>
      <w:r>
        <w:t xml:space="preserve">Vacancy Openings (Zurich Cantonal Schools)</w:t>
      </w:r>
    </w:p>
    <w:p>
      <w:pPr>
        <w:pStyle w:val="BodyText"/>
      </w:pPr>
      <w:r>
        <w:t xml:space="preserve">187</w:t>
      </w:r>
    </w:p>
    <w:p>
      <w:pPr>
        <w:pStyle w:val="BodyText"/>
      </w:pPr>
      <w:r>
        <w:t xml:space="preserve">203</w:t>
      </w:r>
    </w:p>
    <w:p>
      <w:pPr>
        <w:pStyle w:val="BodyText"/>
      </w:pPr>
      <w:r>
        <w:t xml:space="preserve">8.5%</w:t>
      </w:r>
    </w:p>
    <w:p>
      <w:pPr>
        <w:pStyle w:val="BodyText"/>
      </w:pPr>
      <w:r>
        <w:t xml:space="preserve">Achieved Placements</w:t>
      </w:r>
    </w:p>
    <w:p>
      <w:pPr>
        <w:pStyle w:val="BodyText"/>
      </w:pPr>
      <w:r>
        <w:t xml:space="preserve">94</w:t>
      </w:r>
    </w:p>
    <w:p>
      <w:pPr>
        <w:pStyle w:val="BodyText"/>
      </w:pPr>
      <w:r>
        <w:t xml:space="preserve">&lt;</w:t>
      </w:r>
    </w:p>
    <w:p>
      <w:pPr>
        <w:pStyle w:val="BodyText"/>
      </w:pPr>
      <w:r>
        <w:t xml:space="preserve">128</w:t>
      </w:r>
    </w:p>
    <w:p>
      <w:pPr>
        <w:pStyle w:val="BodyText"/>
      </w:pPr>
      <w:r>
        <w:t xml:space="preserve">Total Revenue Generated (CHF)</w:t>
      </w:r>
    </w:p>
    <w:p>
      <w:pPr>
        <w:pStyle w:val="BodyText"/>
      </w:pPr>
      <w:r>
        <w:t xml:space="preserve">624,500</w:t>
      </w:r>
    </w:p>
    <w:p>
      <w:pPr>
        <w:pStyle w:val="BodyText"/>
      </w:pPr>
      <w:r>
        <w:t xml:space="preserve">871,200</w:t>
      </w:r>
    </w:p>
    <w:p>
      <w:pPr>
        <w:pStyle w:val="BodyText"/>
      </w:pPr>
      <w:r>
        <w:t xml:space="preserve">40.3%</w:t>
      </w:r>
    </w:p>
    <w:p>
      <w:pPr>
        <w:pStyle w:val="BodyText"/>
      </w:pPr>
      <w:r>
        <w:t xml:space="preserve">The 34% sales growth directly correlates with our Zurich-specific recruitment strategy: targeting Swiss-qualified Teachers Primary with cantonal teaching licenses (Lehrerpatent), implementing localized candidate sourcing via Zurich universities, and prioritizing schools in high-growth districts like Zürich-West and Küsnacht.</w:t>
      </w:r>
    </w:p>
    <w:bookmarkEnd w:id="23"/>
    <w:bookmarkStart w:id="25" w:name="challenges-strategic-imperatives"/>
    <w:p>
      <w:pPr>
        <w:pStyle w:val="Heading2"/>
      </w:pPr>
      <w:r>
        <w:t xml:space="preserve">Challenges &amp; Strategic Imperatives</w:t>
      </w:r>
    </w:p>
    <w:p>
      <w:pPr>
        <w:pStyle w:val="FirstParagraph"/>
      </w:pPr>
      <w:r>
        <w:t xml:space="preserve">Despite strong performance, two critical challenges impact Teacher Primary sales velocity in Switzerland Zurich:</w:t>
      </w:r>
    </w:p>
    <w:p>
      <w:pPr>
        <w:numPr>
          <w:ilvl w:val="0"/>
          <w:numId w:val="1002"/>
        </w:numPr>
        <w:pStyle w:val="Compact"/>
      </w:pPr>
      <w:r>
        <w:rPr>
          <w:bCs/>
          <w:b/>
        </w:rPr>
        <w:t xml:space="preserve">Certification Bottlenecks:</w:t>
      </w:r>
      <w:r>
        <w:t xml:space="preserve"> </w:t>
      </w:r>
      <w:r>
        <w:t xml:space="preserve">Only 31% of international candidates hold valid Swiss Lehrerpatent, requiring costly retraining programs. Our solution: Partnering with Zurich’s University of Teacher Education (PHZH) for accelerated certification pathways.</w:t>
      </w:r>
    </w:p>
    <w:p>
      <w:pPr>
        <w:numPr>
          <w:ilvl w:val="0"/>
          <w:numId w:val="1002"/>
        </w:numPr>
        <w:pStyle w:val="Compact"/>
      </w:pPr>
      <w:r>
        <w:rPr>
          <w:bCs/>
          <w:b/>
        </w:rPr>
        <w:t xml:space="preserve">Competitive Salary Landscape:</w:t>
      </w:r>
      <w:r>
        <w:t xml:space="preserve"> </w:t>
      </w:r>
      <w:r>
        <w:t xml:space="preserve">Zurich Primary Teachers command 15-20% higher base salaries than national averages (CHF 85,000–CHF 110,000 annually). Sales teams must emphasize total compensation packages including Zurich cantonal benefits (pension fund, health subsidies).</w:t>
      </w:r>
    </w:p>
    <w:bookmarkStart w:id="24" w:name="X90f19e45b8754b5597848ee13ef059811162c27"/>
    <w:p>
      <w:pPr>
        <w:pStyle w:val="Heading3"/>
      </w:pPr>
      <w:r>
        <w:t xml:space="preserve">2024–2025 Strategic Roadmap for Teacher Primary Sales</w:t>
      </w:r>
    </w:p>
    <w:p>
      <w:pPr>
        <w:pStyle w:val="FirstParagraph"/>
      </w:pPr>
      <w:r>
        <w:t xml:space="preserve">To capitalize on the Switzerland Zurich market, we recommend three targeted initiatives:</w:t>
      </w:r>
    </w:p>
    <w:p>
      <w:pPr>
        <w:numPr>
          <w:ilvl w:val="0"/>
          <w:numId w:val="1003"/>
        </w:numPr>
        <w:pStyle w:val="Compact"/>
      </w:pPr>
      <w:r>
        <w:rPr>
          <w:bCs/>
          <w:b/>
        </w:rPr>
        <w:t xml:space="preserve">Hyper-Localized Talent Pools:</w:t>
      </w:r>
      <w:r>
        <w:t xml:space="preserve"> </w:t>
      </w:r>
      <w:r>
        <w:t xml:space="preserve">Develop dedicated recruitment hubs in Zurich districts (e.g., Oerlikon, Altstetten) to pre-qualify Teacher Primary candidates via community partnerships with Swiss parent associations.</w:t>
      </w:r>
    </w:p>
    <w:p>
      <w:pPr>
        <w:numPr>
          <w:ilvl w:val="0"/>
          <w:numId w:val="1003"/>
        </w:numPr>
        <w:pStyle w:val="Compact"/>
      </w:pPr>
      <w:r>
        <w:rPr>
          <w:bCs/>
          <w:b/>
        </w:rPr>
        <w:t xml:space="preserve">Digital Sales Enablement:</w:t>
      </w:r>
      <w:r>
        <w:t xml:space="preserve"> </w:t>
      </w:r>
      <w:r>
        <w:t xml:space="preserve">Launch a Zurich-specific portal for schools featuring real-time vacancy dashboards and video interviews with Zurich Department of Education stakeholders.</w:t>
      </w:r>
    </w:p>
    <w:p>
      <w:pPr>
        <w:numPr>
          <w:ilvl w:val="0"/>
          <w:numId w:val="1003"/>
        </w:numPr>
        <w:pStyle w:val="Compact"/>
      </w:pPr>
      <w:r>
        <w:rPr>
          <w:bCs/>
          <w:b/>
        </w:rPr>
        <w:t xml:space="preserve">Cantonal Compliance Integration:</w:t>
      </w:r>
      <w:r>
        <w:t xml:space="preserve"> </w:t>
      </w:r>
      <w:r>
        <w:t xml:space="preserve">Embed Zurich-specific regulatory requirements (e.g., cantonal teaching standards, child protection protocols) into all sales conversations to build trust with school administrators.</w:t>
      </w:r>
    </w:p>
    <w:bookmarkEnd w:id="24"/>
    <w:bookmarkEnd w:id="25"/>
    <w:bookmarkStart w:id="26" w:name="X184613ba2e7a0843d3368829923371813a9ef77"/>
    <w:p>
      <w:pPr>
        <w:pStyle w:val="Heading2"/>
      </w:pPr>
      <w:r>
        <w:t xml:space="preserve">Conclusion: The Urgent Opportunity in Switzerland Zurich</w:t>
      </w:r>
    </w:p>
    <w:p>
      <w:pPr>
        <w:pStyle w:val="FirstParagraph"/>
      </w:pPr>
      <w:r>
        <w:t xml:space="preserve">This Sales Report affirms that the Teacher Primary recruitment market in Switzerland Zurich is not merely growing—it is expanding at an unprecedented pace driven by policy, demographics, and educational innovation. With 78% of Zurich schools facing immediate staffing needs, our agency’s current placement momentum positions us for accelerated growth in this high-value segment. We project a 45% sales increase for Teacher Primary roles in Zurich canton by Q4 2024 through strategic implementation of the roadmap outlined above.</w:t>
      </w:r>
    </w:p>
    <w:p>
      <w:pPr>
        <w:pStyle w:val="BodyText"/>
      </w:pPr>
      <w:r>
        <w:t xml:space="preserve">For recruitment partners seeking to penetrate Switzerland’s most dynamic education market, Zurich represents the definitive proving ground. Success requires deep understanding of Swiss educational systems, cantonal compliance mastery, and relentless focus on Teacher Primary talent that delivers measurable classroom outcomes. As Zurich schools invest in their next generation of learners, our agency remains committed to being the trusted partner connecting exceptional educators with transformative primary school environments across Switzerland Zurich.</w:t>
      </w:r>
    </w:p>
    <w:p>
      <w:pPr>
        <w:pStyle w:val="BodyText"/>
      </w:pPr>
      <w:r>
        <w:rPr>
          <w:iCs/>
          <w:i/>
        </w:rPr>
        <w:t xml:space="preserve">Disclaimer: This Sales Report is based on anonymized data from 42 Zurich cantonal schools and Swiss Federal Statistical Office (BFS) education sector filings. All financial figures are in CHF, excluding VAT. Market projections reflect current policy trajectories through Q4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Primary Teacher Sales Report</dc:title>
  <dc:creator/>
  <dc:language>en</dc:language>
  <cp:keywords/>
  <dcterms:created xsi:type="dcterms:W3CDTF">2026-07-24T03:53:54Z</dcterms:created>
  <dcterms:modified xsi:type="dcterms:W3CDTF">2026-07-24T03:53:54Z</dcterms:modified>
</cp:coreProperties>
</file>

<file path=docProps/custom.xml><?xml version="1.0" encoding="utf-8"?>
<Properties xmlns="http://schemas.openxmlformats.org/officeDocument/2006/custom-properties" xmlns:vt="http://schemas.openxmlformats.org/officeDocument/2006/docPropsVTypes"/>
</file>