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Primary</w:t>
      </w:r>
      <w:r>
        <w:t xml:space="preserve"> </w:t>
      </w:r>
      <w:r>
        <w:t xml:space="preserve">Education</w:t>
      </w:r>
      <w:r>
        <w:t xml:space="preserve"> </w:t>
      </w:r>
      <w:r>
        <w:t xml:space="preserve">Sales</w:t>
      </w:r>
      <w:r>
        <w:t xml:space="preserve"> </w:t>
      </w:r>
      <w:r>
        <w:t xml:space="preserve">Performance</w:t>
      </w:r>
      <w:r>
        <w:t xml:space="preserve"> </w:t>
      </w:r>
      <w:r>
        <w:t xml:space="preserve">Report</w:t>
      </w:r>
    </w:p>
    <w:bookmarkStart w:id="29" w:name="Xe64d6777c45de1c933416e46ad3636e80cac811"/>
    <w:p>
      <w:pPr>
        <w:pStyle w:val="Heading1"/>
      </w:pPr>
      <w:r>
        <w:t xml:space="preserve">Quarterly Sales Report: Primary Education Solutions for United States Chicago Market</w:t>
      </w:r>
    </w:p>
    <w:bookmarkStart w:id="20" w:name="executive-summary"/>
    <w:p>
      <w:pPr>
        <w:pStyle w:val="Heading2"/>
      </w:pPr>
      <w:r>
        <w:t xml:space="preserve">Executive Summary</w:t>
      </w:r>
    </w:p>
    <w:p>
      <w:pPr>
        <w:pStyle w:val="FirstParagraph"/>
      </w:pPr>
      <w:r>
        <w:t xml:space="preserve">This comprehensive sales report details the performance of our primary education product suite across the United States Chicago metropolitan area during Q3 2023. With over 450 public and private elementary schools serving approximately 185,000 students in Cook County alone, Chicago represents a critical market for our Teacher Primary Solutions division. Our strategic focus on K-5 educators has yielded significant growth, with sales increasing by 27% year-over-year (YoY) and securing contracts with 38 new school districts. This report outlines key achievements, market dynamics, and actionable insights specifically tailored to the Chicago educational landscape.</w:t>
      </w:r>
    </w:p>
    <w:bookmarkEnd w:id="20"/>
    <w:bookmarkStart w:id="21" w:name="X5de00c9f72a3edb6bd6ecaedd73327489c565a2"/>
    <w:p>
      <w:pPr>
        <w:pStyle w:val="Heading2"/>
      </w:pPr>
      <w:r>
        <w:t xml:space="preserve">Market Context: Why Chicago Matters for Primary Education Sales</w:t>
      </w:r>
    </w:p>
    <w:p>
      <w:pPr>
        <w:pStyle w:val="FirstParagraph"/>
      </w:pPr>
      <w:r>
        <w:t xml:space="preserve">The United States Chicago market presents unique opportunities for primary education solutions due to its diverse student demographics (38% Black, 30% Hispanic, 19% White) and high demand for culturally responsive teaching tools. With the Chicago Public Schools (CPS) system—the third-largest in the nation—implementing its "Universal Pre-K Expansion" initiative, our Teacher Primary product line has become essential for educators navigating new curriculum mandates. Unlike national trends that focus on broad K-12 solutions, this report prioritizes hyper-local strategies for Chicago's primary teachers who face distinct challenges including classroom size (average 24 students), resource constraints, and the need for bilingual materials in 56% of elementary schools.</w:t>
      </w:r>
    </w:p>
    <w:bookmarkEnd w:id="21"/>
    <w:bookmarkStart w:id="22" w:name="q3-sales-performance-highlights"/>
    <w:p>
      <w:pPr>
        <w:pStyle w:val="Heading2"/>
      </w:pPr>
      <w:r>
        <w:t xml:space="preserve">Q3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(Chicago Market)</w:t>
      </w:r>
    </w:p>
    <w:p>
      <w:pPr>
        <w:pStyle w:val="BodyText"/>
      </w:pPr>
      <w:r>
        <w:t xml:space="preserve">$1.84M</w:t>
      </w:r>
    </w:p>
    <w:p>
      <w:pPr>
        <w:pStyle w:val="BodyText"/>
      </w:pPr>
      <w:r>
        <w:t xml:space="preserve">$1.45M</w:t>
      </w:r>
    </w:p>
    <w:p>
      <w:pPr>
        <w:pStyle w:val="BodyText"/>
      </w:pPr>
      <w:r>
        <w:t xml:space="preserve">+27% ↑</w:t>
      </w:r>
    </w:p>
    <w:p>
      <w:pPr>
        <w:pStyle w:val="BodyText"/>
      </w:pPr>
      <w:r>
        <w:t xml:space="preserve">New Primary School Contracts Signed</w:t>
      </w:r>
    </w:p>
    <w:p>
      <w:pPr>
        <w:pStyle w:val="BodyText"/>
      </w:pPr>
      <w:r>
        <w:t xml:space="preserve">38</w:t>
      </w:r>
    </w:p>
    <w:p>
      <w:pPr>
        <w:pStyle w:val="BodyText"/>
      </w:pPr>
      <w:r>
        <w:t xml:space="preserve">29</w:t>
      </w:r>
    </w:p>
    <w:p>
      <w:pPr>
        <w:pStyle w:val="BodyText"/>
      </w:pPr>
      <w:r>
        <w:t xml:space="preserve">+31% ↑</w:t>
      </w:r>
    </w:p>
    <w:p>
      <w:pPr>
        <w:pStyle w:val="BodyText"/>
      </w:pPr>
      <w:r>
        <w:t xml:space="preserve">Avg. Contract Value (Per District)</w:t>
      </w:r>
    </w:p>
    <w:p>
      <w:pPr>
        <w:pStyle w:val="BodyText"/>
      </w:pPr>
      <w:r>
        <w:t xml:space="preserve">$48,421</w:t>
      </w:r>
    </w:p>
    <w:p>
      <w:pPr>
        <w:pStyle w:val="BodyText"/>
      </w:pPr>
      <w:r>
        <w:t xml:space="preserve">$40,750</w:t>
      </w:r>
    </w:p>
    <w:p>
      <w:pPr>
        <w:pStyle w:val="BodyText"/>
      </w:pPr>
      <w:r>
        <w:t xml:space="preserve">+18.8% ↑</w:t>
      </w:r>
    </w:p>
    <w:p>
      <w:pPr>
        <w:pStyle w:val="BodyText"/>
      </w:pPr>
      <w:r>
        <w:t xml:space="preserve">Teacher Primary Product Adoption Rate</w:t>
      </w:r>
    </w:p>
    <w:p>
      <w:pPr>
        <w:pStyle w:val="BodyText"/>
      </w:pPr>
      <w:r>
        <w:t xml:space="preserve">63%</w:t>
      </w:r>
    </w:p>
    <w:p>
      <w:pPr>
        <w:pStyle w:val="BodyText"/>
      </w:pPr>
      <w:r>
        <w:t xml:space="preserve">52%</w:t>
      </w:r>
    </w:p>
    <w:p>
      <w:pPr>
        <w:pStyle w:val="BodyText"/>
      </w:pPr>
      <w:r>
        <w:t xml:space="preserve">+11% ↑</w:t>
      </w:r>
    </w:p>
    <w:bookmarkEnd w:id="22"/>
    <w:bookmarkStart w:id="23" w:name="Xf37d857fcb4a4bc8fb376ff32c692ad8a0663e4"/>
    <w:p>
      <w:pPr>
        <w:pStyle w:val="Heading2"/>
      </w:pPr>
      <w:r>
        <w:t xml:space="preserve">Key Success Factors in Chicago's Primary Education Market</w:t>
      </w:r>
    </w:p>
    <w:p>
      <w:pPr>
        <w:pStyle w:val="FirstParagraph"/>
      </w:pPr>
      <w:r>
        <w:rPr>
          <w:bCs/>
          <w:b/>
        </w:rPr>
        <w:t xml:space="preserve">Cultural Alignment:</w:t>
      </w:r>
      <w:r>
        <w:t xml:space="preserve"> </w:t>
      </w:r>
      <w:r>
        <w:t xml:space="preserve">Our Teacher Primary bundles now include Spanish-English literacy resources, directly addressing CPS's bilingual education requirements. The "Chicago Multilingual Curriculum Kit" generated $318K in sales—representing 17% of total Q3 revenue.</w:t>
      </w:r>
    </w:p>
    <w:p>
      <w:pPr>
        <w:pStyle w:val="BodyText"/>
      </w:pPr>
      <w:r>
        <w:rPr>
          <w:bCs/>
          <w:b/>
        </w:rPr>
        <w:t xml:space="preserve">On-the-Ground Partnership Strategy:</w:t>
      </w:r>
      <w:r>
        <w:t xml:space="preserve"> </w:t>
      </w:r>
      <w:r>
        <w:t xml:space="preserve">Unlike national sales teams that rely on remote outreach, our Chicago-based field team (led by veteran educator Maria Rodriguez) conducts weekly school visits. This approach led to a 42% higher conversion rate when targeting new districts in underserved neighborhoods like Englewood and South Shore.</w:t>
      </w:r>
    </w:p>
    <w:p>
      <w:pPr>
        <w:pStyle w:val="BodyText"/>
      </w:pPr>
      <w:r>
        <w:rPr>
          <w:bCs/>
          <w:b/>
        </w:rPr>
        <w:t xml:space="preserve">Compliance Integration:</w:t>
      </w:r>
      <w:r>
        <w:t xml:space="preserve"> </w:t>
      </w:r>
      <w:r>
        <w:t xml:space="preserve">All Teacher Primary products are pre-approved for CPS's "Instructional Materials Adoption Process," eliminating lengthy procurement delays that historically hindered sales. This compliance advantage secured contracts with 12 districts previously unapproachable.</w:t>
      </w:r>
    </w:p>
    <w:bookmarkEnd w:id="23"/>
    <w:bookmarkStart w:id="24" w:name="chicago-specific-challenges-solutions"/>
    <w:p>
      <w:pPr>
        <w:pStyle w:val="Heading2"/>
      </w:pPr>
      <w:r>
        <w:t xml:space="preserve">Chicago-Specific Challenges &amp; Solutions</w:t>
      </w:r>
    </w:p>
    <w:p>
      <w:pPr>
        <w:pStyle w:val="FirstParagraph"/>
      </w:pPr>
      <w:r>
        <w:rPr>
          <w:bCs/>
          <w:b/>
        </w:rPr>
        <w:t xml:space="preserve">Challenge: Budget Cycles</w:t>
      </w:r>
      <w:r>
        <w:t xml:space="preserve"> </w:t>
      </w:r>
      <w:r>
        <w:t xml:space="preserve">CPS school budgets are finalized in June, causing Q3 sales to be constrained by prior-year allocations.</w:t>
      </w:r>
      <w:r>
        <w:t xml:space="preserve"> </w:t>
      </w:r>
      <w:r>
        <w:rPr>
          <w:bCs/>
          <w:b/>
        </w:rPr>
        <w:t xml:space="preserve">Solution:</w:t>
      </w:r>
      <w:r>
        <w:t xml:space="preserve"> </w:t>
      </w:r>
      <w:r>
        <w:t xml:space="preserve">We launched our "Early Adopter Program" in August 2023, offering 15% discounts for contracts signed before September 15th. This accelerated $420K in Q3 revenue that would have otherwise shifted to Q4.</w:t>
      </w:r>
    </w:p>
    <w:p>
      <w:pPr>
        <w:pStyle w:val="BodyText"/>
      </w:pPr>
      <w:r>
        <w:rPr>
          <w:bCs/>
          <w:b/>
        </w:rPr>
        <w:t xml:space="preserve">Challenge: Teacher Turnover</w:t>
      </w:r>
      <w:r>
        <w:t xml:space="preserve"> </w:t>
      </w:r>
      <w:r>
        <w:t xml:space="preserve">CPS has a 19% annual teacher turnover rate (vs. 12% national average), disrupting sales cycles.</w:t>
      </w:r>
      <w:r>
        <w:t xml:space="preserve"> </w:t>
      </w:r>
      <w:r>
        <w:rPr>
          <w:bCs/>
          <w:b/>
        </w:rPr>
        <w:t xml:space="preserve">Solution:</w:t>
      </w:r>
      <w:r>
        <w:t xml:space="preserve"> </w:t>
      </w:r>
      <w:r>
        <w:t xml:space="preserve">Our "Teacher Primary Ambassador Network" now trains new educators during onboarding, creating organic advocates. This reduced acquisition costs by 22% in the Chicago market.</w:t>
      </w:r>
    </w:p>
    <w:bookmarkEnd w:id="24"/>
    <w:bookmarkStart w:id="25" w:name="Xe7d2e26998a5910705e29c8df58475354f5ce4b"/>
    <w:p>
      <w:pPr>
        <w:pStyle w:val="Heading2"/>
      </w:pPr>
      <w:r>
        <w:t xml:space="preserve">Customer Insights: Voice of the Chicago Primary Teacher</w:t>
      </w:r>
    </w:p>
    <w:p>
      <w:pPr>
        <w:pStyle w:val="FirstParagraph"/>
      </w:pPr>
      <w:r>
        <w:t xml:space="preserve">Our Q3 teacher satisfaction survey (N=1,047) revealed:</w:t>
      </w:r>
    </w:p>
    <w:p>
      <w:pPr>
        <w:numPr>
          <w:ilvl w:val="0"/>
          <w:numId w:val="1001"/>
        </w:numPr>
        <w:pStyle w:val="Compact"/>
      </w:pPr>
      <w:r>
        <w:t xml:space="preserve">"The digital literacy platform cuts my lesson planning time by 3 hours weekly—critical with our 28-student classrooms" (Elementary Teacher, North Lawndale)</w:t>
      </w:r>
    </w:p>
    <w:p>
      <w:pPr>
        <w:numPr>
          <w:ilvl w:val="0"/>
          <w:numId w:val="1001"/>
        </w:numPr>
        <w:pStyle w:val="Compact"/>
      </w:pPr>
      <w:r>
        <w:t xml:space="preserve">"We need more trauma-informed resources for students impacted by neighborhood violence" (Chicago Public School Counselor)</w:t>
      </w:r>
    </w:p>
    <w:p>
      <w:pPr>
        <w:numPr>
          <w:ilvl w:val="0"/>
          <w:numId w:val="1001"/>
        </w:numPr>
        <w:pStyle w:val="Compact"/>
      </w:pPr>
      <w:r>
        <w:t xml:space="preserve">"The pricing model is too rigid for our Title I school—flexible payment plans would help us adopt faster" (Lead Teacher, West Englewood District)</w:t>
      </w:r>
    </w:p>
    <w:p>
      <w:pPr>
        <w:pStyle w:val="FirstParagraph"/>
      </w:pPr>
      <w:r>
        <w:t xml:space="preserve">These insights directly informed our new "Equity-Priced Tier" launched in September, which increased conversions by 35% among low-income schools.</w:t>
      </w:r>
    </w:p>
    <w:bookmarkEnd w:id="25"/>
    <w:bookmarkStart w:id="26" w:name="X439b7ee1feb299da05aea825dbe3a764941c08b"/>
    <w:p>
      <w:pPr>
        <w:pStyle w:val="Heading2"/>
      </w:pPr>
      <w:r>
        <w:t xml:space="preserve">Competitive Landscape Analysis: Chicago vs. National</w:t>
      </w:r>
    </w:p>
    <w:p>
      <w:pPr>
        <w:pStyle w:val="FirstParagraph"/>
      </w:pPr>
      <w:r>
        <w:t xml:space="preserve">In the United States national market, competitors like Pearson and McGraw-Hill dominate with standardized solutions. However, Chicago's unique needs require specialized approaches:</w:t>
      </w:r>
    </w:p>
    <w:p>
      <w:pPr>
        <w:pStyle w:val="BodyText"/>
      </w:pPr>
      <w:r>
        <w:t xml:space="preserve">Competitor</w:t>
      </w:r>
    </w:p>
    <w:p>
      <w:pPr>
        <w:pStyle w:val="BodyText"/>
      </w:pPr>
      <w:r>
        <w:t xml:space="preserve">National Strategy</w:t>
      </w:r>
    </w:p>
    <w:p>
      <w:pPr>
        <w:pStyle w:val="BodyText"/>
      </w:pPr>
      <w:r>
        <w:t xml:space="preserve">Chicago Market Performance</w:t>
      </w:r>
    </w:p>
    <w:p>
      <w:pPr>
        <w:pStyle w:val="BodyText"/>
      </w:pPr>
      <w:r>
        <w:t xml:space="preserve">Pearson Education</w:t>
      </w:r>
    </w:p>
    <w:p>
      <w:pPr>
        <w:pStyle w:val="BodyText"/>
      </w:pPr>
      <w:r>
        <w:t xml:space="preserve">One-size-fits-all digital platforms</w:t>
      </w:r>
    </w:p>
    <w:p>
      <w:pPr>
        <w:pStyle w:val="BodyText"/>
      </w:pPr>
      <w:r>
        <w:t xml:space="preserve">5.2% market share (down from 7.1% in Q2)</w:t>
      </w:r>
    </w:p>
    <w:p>
      <w:pPr>
        <w:pStyle w:val="BodyText"/>
      </w:pPr>
      <w:r>
        <w:t xml:space="preserve">McGraw-Hill Education</w:t>
      </w:r>
    </w:p>
    <w:p>
      <w:pPr>
        <w:pStyle w:val="BodyText"/>
      </w:pPr>
      <w:r>
        <w:t xml:space="preserve">Bundled textbooks with minimal customization</w:t>
      </w:r>
    </w:p>
    <w:p>
      <w:pPr>
        <w:pStyle w:val="BodyText"/>
      </w:pPr>
      <w:r>
        <w:t xml:space="preserve">8.9% market share (flat for 3 quarters)</w:t>
      </w:r>
    </w:p>
    <w:p>
      <w:pPr>
        <w:pStyle w:val="BodyText"/>
      </w:pPr>
      <w:r>
        <w:rPr>
          <w:bCs/>
          <w:b/>
        </w:rPr>
        <w:t xml:space="preserve">Our Teacher Primary Solution</w:t>
      </w:r>
    </w:p>
    <w:p>
      <w:pPr>
        <w:pStyle w:val="BodyText"/>
      </w:pPr>
      <w:r>
        <w:t xml:space="preserve">Hyper-localized, culturally responsive bundles</w:t>
      </w:r>
    </w:p>
    <w:p>
      <w:pPr>
        <w:pStyle w:val="BodyText"/>
      </w:pPr>
      <w:r>
        <w:rPr>
          <w:bCs/>
          <w:b/>
        </w:rPr>
        <w:t xml:space="preserve">21.7% market share (up 4.3% from Q2)</w:t>
      </w:r>
    </w:p>
    <w:bookmarkEnd w:id="26"/>
    <w:bookmarkStart w:id="27" w:name="actionable-recommendations-for-q4-2023"/>
    <w:p>
      <w:pPr>
        <w:pStyle w:val="Heading2"/>
      </w:pPr>
      <w:r>
        <w:t xml:space="preserve">Actionable Recommendations for Q4 2023</w:t>
      </w:r>
    </w:p>
    <w:p>
      <w:pPr>
        <w:numPr>
          <w:ilvl w:val="0"/>
          <w:numId w:val="1002"/>
        </w:numPr>
        <w:pStyle w:val="Compact"/>
      </w:pPr>
      <w:r>
        <w:rPr>
          <w:bCs/>
          <w:b/>
        </w:rPr>
        <w:t xml:space="preserve">Expand Chicago Community Partnerships:</w:t>
      </w:r>
      <w:r>
        <w:t xml:space="preserve"> </w:t>
      </w:r>
      <w:r>
        <w:t xml:space="preserve">Partner with local organizations (e.g., Chicago Public Library, City Colleges) to co-host free "Teacher Primary Workshops" in 15 high-need neighborhoods—projected to generate $500K in new leads.</w:t>
      </w:r>
    </w:p>
    <w:p>
      <w:pPr>
        <w:numPr>
          <w:ilvl w:val="0"/>
          <w:numId w:val="1002"/>
        </w:numPr>
        <w:pStyle w:val="Compact"/>
      </w:pPr>
      <w:r>
        <w:rPr>
          <w:bCs/>
          <w:b/>
        </w:rPr>
        <w:t xml:space="preserve">Develop CPS Compliance Certification:</w:t>
      </w:r>
      <w:r>
        <w:t xml:space="preserve"> </w:t>
      </w:r>
      <w:r>
        <w:t xml:space="preserve">Create a dedicated certification process for Teacher Primary products that aligns with Chicago's specific curriculum standards (currently used by only 3 competitors).</w:t>
      </w:r>
    </w:p>
    <w:p>
      <w:pPr>
        <w:numPr>
          <w:ilvl w:val="0"/>
          <w:numId w:val="1002"/>
        </w:numPr>
        <w:pStyle w:val="Compact"/>
      </w:pPr>
      <w:r>
        <w:rPr>
          <w:bCs/>
          <w:b/>
        </w:rPr>
        <w:t xml:space="preserve">Launch "Chicago Educator Fund":</w:t>
      </w:r>
      <w:r>
        <w:t xml:space="preserve"> </w:t>
      </w:r>
      <w:r>
        <w:t xml:space="preserve">Offer sliding-scale pricing based on school poverty levels to increase adoption in 50+ Title I schools. Pilot data shows this could unlock $2.1M in untapped potential.</w:t>
      </w:r>
    </w:p>
    <w:bookmarkEnd w:id="27"/>
    <w:bookmarkStart w:id="28" w:name="X559e12af8078948c96af2484de791d2478fad88"/>
    <w:p>
      <w:pPr>
        <w:pStyle w:val="Heading2"/>
      </w:pPr>
      <w:r>
        <w:t xml:space="preserve">Conclusion: The Chicago Primary Education Imperative</w:t>
      </w:r>
    </w:p>
    <w:p>
      <w:pPr>
        <w:pStyle w:val="FirstParagraph"/>
      </w:pPr>
      <w:r>
        <w:t xml:space="preserve">The United States Chicago market has proven that successful primary education sales require more than generic solutions—it demands deep cultural understanding, agile compliance navigation, and teacher-centric innovation. Our Teacher Primary division's 27% YoY growth in this critical market demonstrates that when sales strategies align with the specific realities of Chicago's educators (class sizes, linguistic diversity, and equity challenges), sustainable revenue growth becomes achievable. As CPS continues its educational transformation journey under the "Chicago Schools for All" initiative, our localized approach positions us to become the definitive partner for primary teachers across 100% of Chicago's school districts within 18 months. The data is clear: In Chicago, you don't sell education products—you co-create solutions with educators who shape tomorrow's learners.</w:t>
      </w:r>
    </w:p>
    <w:p>
      <w:pPr>
        <w:pStyle w:val="BodyText"/>
      </w:pPr>
      <w:r>
        <w:rPr>
          <w:bCs/>
          <w:b/>
        </w:rPr>
        <w:t xml:space="preserve">Report Prepared By:</w:t>
      </w:r>
      <w:r>
        <w:t xml:space="preserve"> </w:t>
      </w:r>
      <w:r>
        <w:t xml:space="preserve">Chicago Primary Education Division | Sales Intelligence Group</w:t>
      </w:r>
      <w:r>
        <w:t xml:space="preserve"> </w:t>
      </w:r>
      <w:r>
        <w:rPr>
          <w:bCs/>
          <w:b/>
        </w:rPr>
        <w:t xml:space="preserve">Date:</w:t>
      </w:r>
      <w:r>
        <w:t xml:space="preserve"> </w:t>
      </w:r>
      <w:r>
        <w:t xml:space="preserve">October 26, 2023</w:t>
      </w:r>
      <w:r>
        <w:t xml:space="preserve"> </w:t>
      </w:r>
      <w:r>
        <w:rPr>
          <w:bCs/>
          <w:b/>
        </w:rPr>
        <w:t xml:space="preserve">Confidentiality Notice:</w:t>
      </w:r>
      <w:r>
        <w:t xml:space="preserve"> </w:t>
      </w:r>
      <w:r>
        <w:t xml:space="preserve">This document contains proprietary sales intelligence for United States Chicago market operations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Primary Education Sales Performance Report</dc:title>
  <dc:creator/>
  <dc:language>en</dc:language>
  <cp:keywords/>
  <dcterms:created xsi:type="dcterms:W3CDTF">2026-07-25T09:55:20Z</dcterms:created>
  <dcterms:modified xsi:type="dcterms:W3CDTF">2026-07-25T09:55:20Z</dcterms:modified>
</cp:coreProperties>
</file>

<file path=docProps/custom.xml><?xml version="1.0" encoding="utf-8"?>
<Properties xmlns="http://schemas.openxmlformats.org/officeDocument/2006/custom-properties" xmlns:vt="http://schemas.openxmlformats.org/officeDocument/2006/docPropsVTypes"/>
</file>