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p>
    <w:p>
      <w:pPr>
        <w:pStyle w:val="FirstParagraph"/>
      </w:pPr>
      <w:r>
        <w:t xml:space="preserve">Teacher Primary Sales Performance Report</w:t>
      </w:r>
      <w:r>
        <w:br/>
      </w:r>
      <w:r>
        <w:t xml:space="preserve">New York City Market Analysis &amp; Strategic Outlook</w:t>
      </w:r>
    </w:p>
    <w:p>
      <w:pPr>
        <w:pStyle w:val="BodyText"/>
      </w:pPr>
      <w:r>
        <w:rPr>
          <w:bCs/>
          <w:b/>
        </w:rPr>
        <w:t xml:space="preserve">Prepared For:</w:t>
      </w:r>
      <w:r>
        <w:t xml:space="preserve"> </w:t>
      </w:r>
      <w:r>
        <w:t xml:space="preserve">Executive Leadership, Teacher Primary Division</w:t>
      </w:r>
    </w:p>
    <w:p>
      <w:pPr>
        <w:pStyle w:val="BodyText"/>
      </w:pPr>
      <w:r>
        <w:rPr>
          <w:bCs/>
          <w:b/>
        </w:rPr>
        <w:t xml:space="preserve">Date:</w:t>
      </w:r>
      <w:r>
        <w:t xml:space="preserve"> </w:t>
      </w:r>
      <w:r>
        <w:t xml:space="preserve">October 26, 2023</w:t>
      </w:r>
    </w:p>
    <w:p>
      <w:pPr>
        <w:pStyle w:val="BodyText"/>
      </w:pPr>
      <w:r>
        <w:rPr>
          <w:bCs/>
          <w:b/>
        </w:rPr>
        <w:t xml:space="preserve">Region Covered:</w:t>
      </w:r>
      <w:r>
        <w:t xml:space="preserve"> </w:t>
      </w:r>
      <w:r>
        <w:t xml:space="preserve">United States - New York City Public School System (Grades K-5)</w:t>
      </w:r>
    </w:p>
    <w:bookmarkStart w:id="20" w:name="executive-summary"/>
    <w:p>
      <w:pPr>
        <w:pStyle w:val="Heading2"/>
      </w:pPr>
      <w:r>
        <w:t xml:space="preserve">Executive Summary</w:t>
      </w:r>
    </w:p>
    <w:p>
      <w:pPr>
        <w:pStyle w:val="FirstParagraph"/>
      </w:pPr>
      <w:r>
        <w:t xml:space="preserve">This comprehensive Sales Report details the performance of our Teacher Primary platform within the United States' most populous education market: New York City. The Teacher Primary suite – a subscription-based digital curriculum and professional development platform tailored for elementary educators – has achieved unprecedented traction across NYC's 1,700+ public schools. This report quantifies our market penetration, customer satisfaction metrics, and strategic opportunities within the critical K-5 educator landscape. Our data confirms that Teacher Primary is now the fastest-growing instructional resource solution in New York City's primary education sector.</w:t>
      </w:r>
    </w:p>
    <w:bookmarkEnd w:id="20"/>
    <w:bookmarkStart w:id="21" w:name="Xb611ec7a6b61766db58fd8bc4bab7f67f238521"/>
    <w:p>
      <w:pPr>
        <w:pStyle w:val="Heading2"/>
      </w:pPr>
      <w:r>
        <w:t xml:space="preserve">Q3 2023 Sales Performance: NYC Market Focus</w:t>
      </w:r>
    </w:p>
    <w:p>
      <w:pPr>
        <w:pStyle w:val="FirstParagraph"/>
      </w:pPr>
      <w:r>
        <w:rPr>
          <w:bCs/>
          <w:b/>
        </w:rPr>
        <w:t xml:space="preserve">Revenue Growth:</w:t>
      </w:r>
      <w:r>
        <w:t xml:space="preserve"> </w:t>
      </w:r>
      <w:r>
        <w:t xml:space="preserve">Total Q3 revenue reached $1.84M, representing a 47% year-over-year increase specifically in New York City. This outpaces the national average for educational technology by 280%. The surge was driven by our strategic partnership with NYC Department of Education's "Digital Learning Initiative," which facilitated district-wide implementation.</w:t>
      </w:r>
    </w:p>
    <w:p>
      <w:pPr>
        <w:pStyle w:val="BodyText"/>
      </w:pPr>
      <w:r>
        <w:rPr>
          <w:bCs/>
          <w:b/>
        </w:rPr>
        <w:t xml:space="preserve">Adoption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School Districts Onboarded (NYC)</w:t>
            </w:r>
          </w:p>
        </w:tc>
        <w:tc>
          <w:tcPr/>
          <w:p>
            <w:pPr>
              <w:pStyle w:val="Compact"/>
              <w:jc w:val="left"/>
            </w:pPr>
            <w:r>
              <w:t xml:space="preserve">87</w:t>
            </w:r>
          </w:p>
        </w:tc>
        <w:tc>
          <w:tcPr/>
          <w:p>
            <w:pPr>
              <w:pStyle w:val="Compact"/>
              <w:jc w:val="left"/>
            </w:pPr>
            <w:r>
              <w:t xml:space="preserve">+61%</w:t>
            </w:r>
          </w:p>
        </w:tc>
      </w:tr>
      <w:tr>
        <w:tc>
          <w:tcPr/>
          <w:p>
            <w:pPr>
              <w:pStyle w:val="Compact"/>
              <w:jc w:val="left"/>
            </w:pPr>
            <w:r>
              <w:t xml:space="preserve">Active Primary Teachers Using Teacher Primary</w:t>
            </w:r>
          </w:p>
        </w:tc>
        <w:tc>
          <w:tcPr/>
          <w:p>
            <w:pPr>
              <w:pStyle w:val="Compact"/>
              <w:jc w:val="left"/>
            </w:pPr>
            <w:r>
              <w:t xml:space="preserve">24,500+</w:t>
            </w:r>
          </w:p>
        </w:tc>
        <w:tc>
          <w:tcPr/>
          <w:p>
            <w:pPr>
              <w:pStyle w:val="Compact"/>
              <w:jc w:val="left"/>
            </w:pPr>
            <w:r>
              <w:t xml:space="preserve">+53%</w:t>
            </w:r>
          </w:p>
        </w:tc>
      </w:tr>
      <w:tr>
        <w:tc>
          <w:tcPr/>
          <w:p>
            <w:pPr>
              <w:pStyle w:val="Compact"/>
              <w:jc w:val="left"/>
            </w:pPr>
            <w:r>
              <w:t xml:space="preserve">Avg. Monthly Engagement (Minutes/User)</w:t>
            </w:r>
          </w:p>
        </w:tc>
        <w:tc>
          <w:tcPr/>
          <w:p>
            <w:pPr>
              <w:pStyle w:val="Compact"/>
              <w:jc w:val="left"/>
            </w:pPr>
            <w:r>
              <w:t xml:space="preserve">147</w:t>
            </w:r>
          </w:p>
        </w:tc>
        <w:tc>
          <w:tcPr/>
          <w:p>
            <w:pPr>
              <w:pStyle w:val="Compact"/>
              <w:jc w:val="left"/>
            </w:pPr>
            <w:r>
              <w:t xml:space="preserve">+39%</w:t>
            </w:r>
          </w:p>
        </w:tc>
      </w:tr>
    </w:tbl>
    <w:bookmarkEnd w:id="21"/>
    <w:bookmarkStart w:id="22" w:name="Xaf6fca0c6ad3fef1e4db9fbd9486dfee14e3e45"/>
    <w:p>
      <w:pPr>
        <w:pStyle w:val="Heading2"/>
      </w:pPr>
      <w:r>
        <w:t xml:space="preserve">Why Teacher Primary Dominates NYC's Primary Education Market</w:t>
      </w:r>
    </w:p>
    <w:p>
      <w:pPr>
        <w:pStyle w:val="FirstParagraph"/>
      </w:pPr>
      <w:r>
        <w:t xml:space="preserve">New York City's unique educational landscape demands specialized solutions. With 50% of NYC public school students qualifying for free/reduced lunch and a diverse student population representing 300+ languages, Teacher Primary has achieved market leadership by addressing three critical pain points:</w:t>
      </w:r>
    </w:p>
    <w:p>
      <w:pPr>
        <w:pStyle w:val="BodyText"/>
      </w:pPr>
      <w:r>
        <w:rPr>
          <w:bCs/>
          <w:b/>
        </w:rPr>
        <w:t xml:space="preserve">1. Culturally Responsive Content:</w:t>
      </w:r>
      <w:r>
        <w:t xml:space="preserve"> </w:t>
      </w:r>
      <w:r>
        <w:t xml:space="preserve">Our NYC-specific literacy modules featuring stories about Central Park, subway journeys, and borough cultures significantly increased teacher adoption in 72% of schools served. A recent survey showed 89% of NYC teachers reported "improved student engagement with culturally relevant materials" after implementing our resources.</w:t>
      </w:r>
    </w:p>
    <w:p>
      <w:pPr>
        <w:pStyle w:val="BodyText"/>
      </w:pPr>
      <w:r>
        <w:rPr>
          <w:bCs/>
          <w:b/>
        </w:rPr>
        <w:t xml:space="preserve">2. Alignment with NYC's Curriculum Framework:</w:t>
      </w:r>
      <w:r>
        <w:t xml:space="preserve"> </w:t>
      </w:r>
      <w:r>
        <w:t xml:space="preserve">Teacher Primary is the only platform fully aligned with the New York State Learning Standards for English Language Arts and Mathematics, which are adopted district-wide in NYC. Our "NYC Scope &amp; Sequence" module reduced planning time by 35% according to our teacher satisfaction survey.</w:t>
      </w:r>
    </w:p>
    <w:p>
      <w:pPr>
        <w:pStyle w:val="BodyText"/>
      </w:pPr>
      <w:r>
        <w:rPr>
          <w:bCs/>
          <w:b/>
        </w:rPr>
        <w:t xml:space="preserve">3. Cost Efficiency for Budget-Constrained Districts:</w:t>
      </w:r>
      <w:r>
        <w:t xml:space="preserve"> </w:t>
      </w:r>
      <w:r>
        <w:t xml:space="preserve">At $120/year per teacher (vs. industry average of $215), Teacher Primary's pricing model was critical in securing contracts with NYC's largest districts. This affordability allowed us to capture 43% market share in K-5 curriculum solutions – the highest among edtech vendors.</w:t>
      </w:r>
    </w:p>
    <w:bookmarkEnd w:id="22"/>
    <w:bookmarkStart w:id="23" w:name="X3bd1d09d0c33339f4a0fefd357e45eda48c6deb"/>
    <w:p>
      <w:pPr>
        <w:pStyle w:val="Heading2"/>
      </w:pPr>
      <w:r>
        <w:t xml:space="preserve">Teacher Testimonials: Real Impact in NYC Classrooms</w:t>
      </w:r>
    </w:p>
    <w:p>
      <w:pPr>
        <w:pStyle w:val="FirstParagraph"/>
      </w:pPr>
      <w:r>
        <w:t xml:space="preserve">We collected over 1,200 testimonials from New York City educators during Q3. These candid insights reveal how Teacher Primary transforms daily classroom practice:</w:t>
      </w:r>
    </w:p>
    <w:p>
      <w:pPr>
        <w:pStyle w:val="BlockText"/>
      </w:pPr>
      <w:r>
        <w:t xml:space="preserve">"Before Teacher Primary, I spent 18 hours/week finding resources. Now, I have ready-to-use lessons aligned with the NYC curriculum that reflect my students' experiences in Harlem and the Bronx. My reading proficiency scores increased by 22%."</w:t>
      </w:r>
      <w:r>
        <w:br/>
      </w:r>
      <w:r>
        <w:rPr>
          <w:iCs/>
          <w:i/>
        </w:rPr>
        <w:t xml:space="preserve">- Maria Chen, Grade 3 Teacher at PS 156 (Harlem)</w:t>
      </w:r>
    </w:p>
    <w:p>
      <w:pPr>
        <w:pStyle w:val="BlockText"/>
      </w:pPr>
      <w:r>
        <w:t xml:space="preserve">"The differentiation tools in Teacher Primary helped me support students from non-English speaking homes and gifted learners in the same classroom. This is essential for NYC's diverse classrooms where 67% of students speak a language other than English at home."</w:t>
      </w:r>
      <w:r>
        <w:br/>
      </w:r>
      <w:r>
        <w:rPr>
          <w:iCs/>
          <w:i/>
        </w:rPr>
        <w:t xml:space="preserve">- David Morales, Grade 2 Teacher at IS 24 (Queens)</w:t>
      </w:r>
    </w:p>
    <w:bookmarkEnd w:id="23"/>
    <w:bookmarkStart w:id="24" w:name="X3215621ef351b7c8712a6b8001364a86281d3c8"/>
    <w:p>
      <w:pPr>
        <w:pStyle w:val="Heading2"/>
      </w:pPr>
      <w:r>
        <w:t xml:space="preserve">Market Challenges &amp; Strategic Opportunities in NYC</w:t>
      </w:r>
    </w:p>
    <w:p>
      <w:pPr>
        <w:pStyle w:val="FirstParagraph"/>
      </w:pPr>
      <w:r>
        <w:t xml:space="preserve">While our sales performance is strong, two critical challenges require attention within the New York City context:</w:t>
      </w:r>
    </w:p>
    <w:p>
      <w:pPr>
        <w:numPr>
          <w:ilvl w:val="0"/>
          <w:numId w:val="1001"/>
        </w:numPr>
        <w:pStyle w:val="Compact"/>
      </w:pPr>
      <w:r>
        <w:rPr>
          <w:bCs/>
          <w:b/>
        </w:rPr>
        <w:t xml:space="preserve">Digital Equity Gap:</w:t>
      </w:r>
      <w:r>
        <w:t xml:space="preserve"> </w:t>
      </w:r>
      <w:r>
        <w:t xml:space="preserve">18% of NYC public school teachers report inconsistent home internet access for students. We're launching a "Connect for Learning" pilot with the NYC Department of Education to provide offline resource kits.</w:t>
      </w:r>
    </w:p>
    <w:p>
      <w:pPr>
        <w:numPr>
          <w:ilvl w:val="0"/>
          <w:numId w:val="1001"/>
        </w:numPr>
        <w:pStyle w:val="Compact"/>
      </w:pPr>
      <w:r>
        <w:rPr>
          <w:bCs/>
          <w:b/>
        </w:rPr>
        <w:t xml:space="preserve">State Accountability Pressure:</w:t>
      </w:r>
      <w:r>
        <w:t xml:space="preserve"> </w:t>
      </w:r>
      <w:r>
        <w:t xml:space="preserve">With NY State's new Literacy Progression Framework (effective 2024), we're developing specialized modules to support data-driven instruction, directly addressing NYC schools' compliance needs.</w:t>
      </w:r>
    </w:p>
    <w:p>
      <w:pPr>
        <w:pStyle w:val="FirstParagraph"/>
      </w:pPr>
      <w:r>
        <w:t xml:space="preserve">The opportunity horizon is exceptionally bright. We've identified 356 additional K-5 schools in NYC eligible for our current contract terms, representing $1.2M in potential Q4 revenue. Our pipeline includes:</w:t>
      </w:r>
    </w:p>
    <w:p>
      <w:pPr>
        <w:numPr>
          <w:ilvl w:val="0"/>
          <w:numId w:val="1002"/>
        </w:numPr>
        <w:pStyle w:val="Compact"/>
      </w:pPr>
      <w:r>
        <w:t xml:space="preserve">Proposed partnership with NYC's "Early Literacy Network" to serve 800+ Title I schools</w:t>
      </w:r>
    </w:p>
    <w:p>
      <w:pPr>
        <w:numPr>
          <w:ilvl w:val="0"/>
          <w:numId w:val="1002"/>
        </w:numPr>
        <w:pStyle w:val="Compact"/>
      </w:pPr>
      <w:r>
        <w:t xml:space="preserve">Expansion into NYC's growing charter school sector (7% annual growth rate)</w:t>
      </w:r>
    </w:p>
    <w:p>
      <w:pPr>
        <w:numPr>
          <w:ilvl w:val="0"/>
          <w:numId w:val="1002"/>
        </w:numPr>
        <w:pStyle w:val="Compact"/>
      </w:pPr>
      <w:r>
        <w:t xml:space="preserve">Customized professional development packages for NYC's new "Teacher Residency Program"</w:t>
      </w:r>
    </w:p>
    <w:bookmarkEnd w:id="24"/>
    <w:bookmarkStart w:id="25" w:name="strategic-recommendations-for-2024"/>
    <w:p>
      <w:pPr>
        <w:pStyle w:val="Heading2"/>
      </w:pPr>
      <w:r>
        <w:t xml:space="preserve">Strategic Recommendations for 2024</w:t>
      </w:r>
    </w:p>
    <w:p>
      <w:pPr>
        <w:pStyle w:val="FirstParagraph"/>
      </w:pPr>
      <w:r>
        <w:t xml:space="preserve">To cement Teacher Primary's position as the essential resource in New York City primary education, we recommend:</w:t>
      </w:r>
    </w:p>
    <w:p>
      <w:pPr>
        <w:numPr>
          <w:ilvl w:val="0"/>
          <w:numId w:val="1003"/>
        </w:numPr>
        <w:pStyle w:val="Compact"/>
      </w:pPr>
      <w:r>
        <w:rPr>
          <w:bCs/>
          <w:b/>
        </w:rPr>
        <w:t xml:space="preserve">Localized NYC Content Expansion:</w:t>
      </w:r>
      <w:r>
        <w:t xml:space="preserve"> </w:t>
      </w:r>
      <w:r>
        <w:t xml:space="preserve">Allocate $350,000 to develop borough-specific teaching units (e.g., "Brooklyn Bridge Engineering," "Central Park Science") by Q2 2024.</w:t>
      </w:r>
    </w:p>
    <w:p>
      <w:pPr>
        <w:numPr>
          <w:ilvl w:val="0"/>
          <w:numId w:val="1003"/>
        </w:numPr>
        <w:pStyle w:val="Compact"/>
      </w:pPr>
      <w:r>
        <w:rPr>
          <w:bCs/>
          <w:b/>
        </w:rPr>
        <w:t xml:space="preserve">Enhanced Teacher Community Building:</w:t>
      </w:r>
      <w:r>
        <w:t xml:space="preserve"> </w:t>
      </w:r>
      <w:r>
        <w:t xml:space="preserve">Launch a dedicated NYC Educators Hub with monthly virtual workshops featuring celebrated NYC teachers like Ms. Aisha Johnson (P.S. 358, Brooklyn) as content creators.</w:t>
      </w:r>
    </w:p>
    <w:p>
      <w:pPr>
        <w:numPr>
          <w:ilvl w:val="0"/>
          <w:numId w:val="1003"/>
        </w:numPr>
        <w:pStyle w:val="Compact"/>
      </w:pPr>
      <w:r>
        <w:rPr>
          <w:bCs/>
          <w:b/>
        </w:rPr>
        <w:t xml:space="preserve">District Partnership Program:</w:t>
      </w:r>
      <w:r>
        <w:t xml:space="preserve"> </w:t>
      </w:r>
      <w:r>
        <w:t xml:space="preserve">Create tiered pricing for school networks to increase adoption beyond individual schools into multi-school consortia, targeting 20 new district agreements in NYC.</w:t>
      </w:r>
    </w:p>
    <w:p>
      <w:pPr>
        <w:pStyle w:val="FirstParagraph"/>
      </w:pPr>
      <w:r>
        <w:rPr>
          <w:bCs/>
          <w:b/>
        </w:rPr>
        <w:t xml:space="preserve">Financial Projection Impact:</w:t>
      </w:r>
      <w:r>
        <w:t xml:space="preserve"> </w:t>
      </w:r>
      <w:r>
        <w:t xml:space="preserve">Implementing these initiatives will position Teacher Primary to capture 65%+ market share in NYC K-5 education by Q4 2024, driving $3.8M annual recurring revenue from the New York City market alone – representing 31% of our total U.S. sales.</w:t>
      </w:r>
    </w:p>
    <w:bookmarkEnd w:id="25"/>
    <w:bookmarkStart w:id="26" w:name="conclusion-teacher-primarys-nyc-legacy"/>
    <w:p>
      <w:pPr>
        <w:pStyle w:val="Heading2"/>
      </w:pPr>
      <w:r>
        <w:t xml:space="preserve">Conclusion: Teacher Primary's NYC Legacy</w:t>
      </w:r>
    </w:p>
    <w:p>
      <w:pPr>
        <w:pStyle w:val="FirstParagraph"/>
      </w:pPr>
      <w:r>
        <w:t xml:space="preserve">This Sales Report confirms that Teacher Primary is not merely a vendor in New York City's education ecosystem – we are becoming the foundational resource for primary educators navigating one of America's most complex and dynamic school systems. Our success stems from a singular focus: understanding that New York City teachers require solutions as diverse, resilient, and innovative as the students they serve. As we continue to deepen our integration within NYC's educational framework, Teacher Primary will remain instrumental in advancing equity and excellence across every classroom from Staten Island to the Upper West Side.</w:t>
      </w:r>
    </w:p>
    <w:p>
      <w:pPr>
        <w:pStyle w:val="BodyText"/>
      </w:pPr>
      <w:r>
        <w:t xml:space="preserve">Teacher Primary Sales Report | United States New York City Market | October 2023</w:t>
      </w:r>
    </w:p>
    <w:p>
      <w:pPr>
        <w:pStyle w:val="BodyText"/>
      </w:pPr>
      <w:r>
        <w:t xml:space="preserve">Confidential -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New York City</dc:title>
  <dc:creator/>
  <dc:language>en</dc:language>
  <cp:keywords/>
  <dcterms:created xsi:type="dcterms:W3CDTF">2026-07-24T16:00:45Z</dcterms:created>
  <dcterms:modified xsi:type="dcterms:W3CDTF">2026-07-24T16:00:45Z</dcterms:modified>
</cp:coreProperties>
</file>

<file path=docProps/custom.xml><?xml version="1.0" encoding="utf-8"?>
<Properties xmlns="http://schemas.openxmlformats.org/officeDocument/2006/custom-properties" xmlns:vt="http://schemas.openxmlformats.org/officeDocument/2006/docPropsVTypes"/>
</file>