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Teacher</w:t>
      </w:r>
      <w:r>
        <w:t xml:space="preserve"> </w:t>
      </w:r>
      <w:r>
        <w:t xml:space="preserve">Secondary</w:t>
      </w:r>
      <w:r>
        <w:t xml:space="preserve"> </w:t>
      </w:r>
      <w:r>
        <w:t xml:space="preserve">Sales</w:t>
      </w:r>
      <w:r>
        <w:t xml:space="preserve"> </w:t>
      </w:r>
      <w:r>
        <w:t xml:space="preserve">Report</w:t>
      </w:r>
      <w:r>
        <w:t xml:space="preserve"> </w:t>
      </w:r>
      <w:r>
        <w:t xml:space="preserve">-</w:t>
      </w:r>
      <w:r>
        <w:t xml:space="preserve"> </w:t>
      </w:r>
      <w:r>
        <w:t xml:space="preserve">Argentina</w:t>
      </w:r>
      <w:r>
        <w:t xml:space="preserve"> </w:t>
      </w:r>
      <w:r>
        <w:t xml:space="preserve">Córdoba</w:t>
      </w:r>
    </w:p>
    <w:bookmarkStart w:id="27" w:name="Xce726d19320fdcc885b4c6c525c818c343a6de0"/>
    <w:p>
      <w:pPr>
        <w:pStyle w:val="Heading1"/>
      </w:pPr>
      <w:r>
        <w:t xml:space="preserve">COMPREHENSIVE SALES REPORT: TEACHER SECONDARY PRODUCT LINE IN ARGENTINA CÓRDOBA</w:t>
      </w:r>
    </w:p>
    <w:bookmarkStart w:id="20" w:name="executive-summary"/>
    <w:p>
      <w:pPr>
        <w:pStyle w:val="Heading2"/>
      </w:pPr>
      <w:r>
        <w:t xml:space="preserve">Executive Summary</w:t>
      </w:r>
    </w:p>
    <w:p>
      <w:pPr>
        <w:pStyle w:val="FirstParagraph"/>
      </w:pPr>
      <w:r>
        <w:t xml:space="preserve">This Sales Report details the performance of the Teacher Secondary product portfolio across Argentina Córdoba during Q3 2023. The Teacher Secondary initiative—a specialized suite of digital teaching tools and professional development modules designed specifically for secondary educators—has achieved remarkable traction in this region, demonstrating a 47% year-over-year growth in adoption. This success underscores the critical alignment between our solution and the unique educational landscape of Argentina Córdoba, where secondary education faces unprecedented challenges including resource constraints and evolving curricular requirements. The report confirms that Teacher Secondary has become an indispensable tool for over 3,200 educators across 185 public and private institutions in Córdoba province.</w:t>
      </w:r>
    </w:p>
    <w:p>
      <w:pPr>
        <w:pStyle w:val="BodyText"/>
      </w:pPr>
      <w:r>
        <w:t xml:space="preserve">As the second-largest educational market in Argentina after Buenos Aires, Córdoba represents a strategic priority for our organization. The Teacher Secondary platform's localized content—featuring curriculum-aligned materials for Grades 7-12 following Argentina's National Education Law (Ley de Educación Nacional) and incorporating regional cultural contexts—has proven essential. This document provides actionable insights to maximize our market leadership in Argentina Córdoba through the Teacher Secondary offering.</w:t>
      </w:r>
    </w:p>
    <w:bookmarkEnd w:id="20"/>
    <w:bookmarkStart w:id="21" w:name="X3c13ff098c2b0ded64f6e577b0f1227c898f1b7"/>
    <w:p>
      <w:pPr>
        <w:pStyle w:val="Heading2"/>
      </w:pPr>
      <w:r>
        <w:t xml:space="preserve">Market Context: Why Teacher Secondary Resonates in Argentina Córdoba</w:t>
      </w:r>
    </w:p>
    <w:p>
      <w:pPr>
        <w:pStyle w:val="FirstParagraph"/>
      </w:pPr>
      <w:r>
        <w:t xml:space="preserve">Argentina's secondary education sector, particularly in Córdoba province, faces significant pressures. With a student population exceeding 1.4 million in secondary levels and teacher shortages affecting 35% of public schools (as per INDEC 2023 data), educators require efficient, adaptable solutions. The Teacher Secondary product line directly addresses these pain points by providing:</w:t>
      </w:r>
    </w:p>
    <w:p>
      <w:pPr>
        <w:numPr>
          <w:ilvl w:val="0"/>
          <w:numId w:val="1001"/>
        </w:numPr>
        <w:pStyle w:val="Compact"/>
      </w:pPr>
      <w:r>
        <w:t xml:space="preserve">Customizable lesson templates aligned with Argentina's National Curriculum (Ciclo Básico and Polimodal)</w:t>
      </w:r>
    </w:p>
    <w:p>
      <w:pPr>
        <w:numPr>
          <w:ilvl w:val="0"/>
          <w:numId w:val="1001"/>
        </w:numPr>
        <w:pStyle w:val="Compact"/>
      </w:pPr>
      <w:r>
        <w:t xml:space="preserve">Offline-first functionality for regions with limited internet connectivity</w:t>
      </w:r>
    </w:p>
    <w:p>
      <w:pPr>
        <w:numPr>
          <w:ilvl w:val="0"/>
          <w:numId w:val="1001"/>
        </w:numPr>
        <w:pStyle w:val="Compact"/>
      </w:pPr>
      <w:r>
        <w:t xml:space="preserve">Córdoba-specific pedagogical resources, including regional history modules and environmental studies tied to the Sierras Chicas</w:t>
      </w:r>
    </w:p>
    <w:p>
      <w:pPr>
        <w:numPr>
          <w:ilvl w:val="0"/>
          <w:numId w:val="1001"/>
        </w:numPr>
        <w:pStyle w:val="Compact"/>
      </w:pPr>
      <w:r>
        <w:t xml:space="preserve">Real-time collaboration tools for teacher networks across Córdoba's diverse geographic zones (urban centers like Córdoba City, rural districts like Villa María, and remote areas such as Río Cuarto)</w:t>
      </w:r>
    </w:p>
    <w:p>
      <w:pPr>
        <w:pStyle w:val="FirstParagraph"/>
      </w:pPr>
      <w:r>
        <w:t xml:space="preserve">The Teacher Secondary solution has successfully navigated Argentina's education policy shifts, including the recent "Aprender Digital" initiative that mandates technology integration in secondary classrooms. This strategic alignment with provincial educational priorities (notably the Córdoba Ministry of Education's 2023-2025 Digital Transformation Plan) has accelerated adoption.</w:t>
      </w:r>
    </w:p>
    <w:bookmarkEnd w:id="21"/>
    <w:bookmarkStart w:id="22" w:name="X03b789561eca09029b3be032b5f351b73bdb304"/>
    <w:p>
      <w:pPr>
        <w:pStyle w:val="Heading2"/>
      </w:pPr>
      <w:r>
        <w:t xml:space="preserve">Q3 2023 Sales Performance: Argentina Córdoba Highlights</w:t>
      </w:r>
    </w:p>
    <w:p>
      <w:pPr>
        <w:pStyle w:val="FirstParagraph"/>
      </w:pPr>
      <w:r>
        <w:t xml:space="preserve">Region (Córdoba)</w:t>
      </w:r>
    </w:p>
    <w:bookmarkEnd w:id="22"/>
    <w:p>
      <w:pPr>
        <w:pStyle w:val="BodyText"/>
      </w:pPr>
      <w:r>
        <w:t xml:space="preserve">Sales Growth (YoY)</w:t>
      </w:r>
    </w:p>
    <w:p>
      <w:pPr>
        <w:pStyle w:val="BodyText"/>
      </w:pPr>
      <w:r>
        <w:t xml:space="preserve">Key Institutions Adopted</w:t>
      </w:r>
    </w:p>
    <w:p>
      <w:pPr>
        <w:pStyle w:val="BodyText"/>
      </w:pPr>
      <w:r>
        <w:t xml:space="preserve">Average Monthly Active Teachers</w:t>
      </w:r>
    </w:p>
    <w:p>
      <w:pPr>
        <w:pStyle w:val="BodyText"/>
      </w:pPr>
      <w:r>
        <w:t xml:space="preserve">Córdoba City &amp; Metro Area</w:t>
      </w:r>
    </w:p>
    <w:p>
      <w:pPr>
        <w:pStyle w:val="BodyText"/>
      </w:pPr>
      <w:r>
        <w:t xml:space="preserve">52%</w:t>
      </w:r>
    </w:p>
    <w:p>
      <w:pPr>
        <w:pStyle w:val="BodyText"/>
      </w:pPr>
      <w:r>
        <w:t xml:space="preserve">68 public schools, 12 private institutions</w:t>
      </w:r>
    </w:p>
    <w:p>
      <w:pPr>
        <w:pStyle w:val="BodyText"/>
      </w:pPr>
      <w:r>
        <w:t xml:space="preserve">1,450</w:t>
      </w:r>
    </w:p>
    <w:p>
      <w:pPr>
        <w:pStyle w:val="BodyText"/>
      </w:pPr>
      <w:r>
        <w:t xml:space="preserve">Northern Córdoba (Villa María, Marcos Juárez)</w:t>
      </w:r>
    </w:p>
    <w:p>
      <w:pPr>
        <w:pStyle w:val="BodyText"/>
      </w:pPr>
      <w:r>
        <w:t xml:space="preserve">41%</w:t>
      </w:r>
    </w:p>
    <w:p>
      <w:pPr>
        <w:pStyle w:val="BodyText"/>
      </w:pPr>
      <w:r>
        <w:t xml:space="preserve">37 public schools in agricultural zones</w:t>
      </w:r>
    </w:p>
    <w:p>
      <w:pPr>
        <w:pStyle w:val="BodyText"/>
      </w:pPr>
      <w:r>
        <w:t xml:space="preserve">Teacher Secondary's offline capabilities were critical for 89% of rural adoptions</w:t>
      </w:r>
    </w:p>
    <w:p>
      <w:pPr>
        <w:pStyle w:val="BodyText"/>
      </w:pPr>
      <w:r>
        <w:t xml:space="preserve">Southern Córdoba (Río Cuarto, La Rioja)</w:t>
      </w:r>
    </w:p>
    <w:p>
      <w:pPr>
        <w:pStyle w:val="BodyText"/>
      </w:pPr>
      <w:r>
        <w:t xml:space="preserve">38%</w:t>
      </w:r>
    </w:p>
    <w:p>
      <w:pPr>
        <w:pStyle w:val="BodyText"/>
      </w:pPr>
      <w:r>
        <w:t xml:space="preserve">24 public schools with high teacher turnover rates</w:t>
      </w:r>
    </w:p>
    <w:p>
      <w:pPr>
        <w:pStyle w:val="BodyText"/>
      </w:pPr>
      <w:r>
        <w:t xml:space="preserve">Teacher Secondary reduced onboarding time by 65% for new educators</w:t>
      </w:r>
    </w:p>
    <w:p>
      <w:pPr>
        <w:pStyle w:val="BodyText"/>
      </w:pPr>
      <w:r>
        <w:t xml:space="preserve">TOTAL (Córdoba Province)</w:t>
      </w:r>
    </w:p>
    <w:p>
      <w:pPr>
        <w:pStyle w:val="BodyText"/>
      </w:pPr>
      <w:r>
        <w:t xml:space="preserve">47%</w:t>
      </w:r>
    </w:p>
    <w:p>
      <w:pPr>
        <w:pStyle w:val="BodyText"/>
      </w:pPr>
      <w:r>
        <w:t xml:space="preserve">185 institutions</w:t>
      </w:r>
    </w:p>
    <w:p>
      <w:pPr>
        <w:pStyle w:val="BodyText"/>
      </w:pPr>
      <w:r>
        <w:t xml:space="preserve">3,210 teachers</w:t>
      </w:r>
    </w:p>
    <w:p>
      <w:pPr>
        <w:pStyle w:val="BodyText"/>
      </w:pPr>
      <w:r>
        <w:t xml:space="preserve">The Q3 performance demonstrates exceptional penetration in Argentina Córdoba's secondary education ecosystem. Notably, the Teacher Secondary platform achieved 78% adoption in schools participating in the provincial "Escuelas del Futuro" program—a government initiative targeting digital equity. This success stems from our partnership with the Ministry of Education of Córdoba to co-develop localized content, ensuring Teacher Secondary meets regional pedagogical standards.</w:t>
      </w:r>
    </w:p>
    <w:p>
      <w:pPr>
        <w:pStyle w:val="BodyText"/>
      </w:pPr>
      <w:r>
        <w:t xml:space="preserve">Key drivers included:</w:t>
      </w:r>
    </w:p>
    <w:p>
      <w:pPr>
        <w:numPr>
          <w:ilvl w:val="0"/>
          <w:numId w:val="1002"/>
        </w:numPr>
        <w:pStyle w:val="Compact"/>
      </w:pPr>
      <w:r>
        <w:rPr>
          <w:bCs/>
          <w:b/>
        </w:rPr>
        <w:t xml:space="preserve">Cost Efficiency:</w:t>
      </w:r>
      <w:r>
        <w:t xml:space="preserve"> </w:t>
      </w:r>
      <w:r>
        <w:t xml:space="preserve">62% lower total cost per teacher compared to competing platforms due to Argentina-focused pricing tiers</w:t>
      </w:r>
    </w:p>
    <w:p>
      <w:pPr>
        <w:numPr>
          <w:ilvl w:val="0"/>
          <w:numId w:val="1002"/>
        </w:numPr>
        <w:pStyle w:val="Compact"/>
      </w:pPr>
      <w:r>
        <w:rPr>
          <w:bCs/>
          <w:b/>
        </w:rPr>
        <w:t xml:space="preserve">Community Building:</w:t>
      </w:r>
      <w:r>
        <w:t xml:space="preserve"> </w:t>
      </w:r>
      <w:r>
        <w:t xml:space="preserve">Teacher Secondary's forum for Córdoba educators fostered peer support networks, increasing retention by 43%</w:t>
      </w:r>
    </w:p>
    <w:p>
      <w:pPr>
        <w:numPr>
          <w:ilvl w:val="0"/>
          <w:numId w:val="1002"/>
        </w:numPr>
        <w:pStyle w:val="Compact"/>
      </w:pPr>
      <w:r>
        <w:rPr>
          <w:bCs/>
          <w:b/>
        </w:rPr>
        <w:t xml:space="preserve">Pedagogical Alignment:</w:t>
      </w:r>
      <w:r>
        <w:t xml:space="preserve"> </w:t>
      </w:r>
      <w:r>
        <w:t xml:space="preserve">Modules developed with Córdoba teachers' unions (SUTEBA Córdoba) ensured content relevance</w:t>
      </w:r>
    </w:p>
    <w:bookmarkStart w:id="25" w:name="X336482703a38bad8d8cb850d63952e24b9a27a8"/>
    <w:p>
      <w:pPr>
        <w:pStyle w:val="Heading2"/>
      </w:pPr>
      <w:r>
        <w:t xml:space="preserve">Challenges and Strategic Opportunities in Argentina Córdoba</w:t>
      </w:r>
    </w:p>
    <w:p>
      <w:pPr>
        <w:pStyle w:val="FirstParagraph"/>
      </w:pPr>
      <w:r>
        <w:t xml:space="preserve">While the Teacher Secondary rollout in Argentina Córdoba has been largely successful, two challenges require immediate attention:</w:t>
      </w:r>
    </w:p>
    <w:bookmarkStart w:id="23" w:name="X2fa4315502cdd3d04eb48d2df423dc8900bdca3"/>
    <w:p>
      <w:pPr>
        <w:pStyle w:val="Heading3"/>
      </w:pPr>
      <w:r>
        <w:t xml:space="preserve">1. Infrastructure Limitations in Remote Areas</w:t>
      </w:r>
    </w:p>
    <w:p>
      <w:pPr>
        <w:pStyle w:val="FirstParagraph"/>
      </w:pPr>
      <w:r>
        <w:t xml:space="preserve">Rural schools in northern Córdoba (e.g., Punilla Valley) face inconsistent electricity and internet access. Although Teacher Secondary's offline mode resolves 85% of connectivity issues, further investment is needed for solar-powered charging stations in school hubs—a gap we're addressing through a pilot partnership with the Córdoba provincial government.</w:t>
      </w:r>
    </w:p>
    <w:bookmarkEnd w:id="23"/>
    <w:bookmarkStart w:id="24" w:name="cultural-adaptation-beyond-curriculum"/>
    <w:p>
      <w:pPr>
        <w:pStyle w:val="Heading3"/>
      </w:pPr>
      <w:r>
        <w:t xml:space="preserve">2. Cultural Adaptation Beyond Curriculum</w:t>
      </w:r>
    </w:p>
    <w:p>
      <w:pPr>
        <w:pStyle w:val="FirstParagraph"/>
      </w:pPr>
      <w:r>
        <w:t xml:space="preserve">The Teacher Secondary solution initially focused on academic content. Educators in Argentina Córdoba requested more support for socio-emotional learning (SEL) aligned with local values, prompting our development of "Valores Cordobeses" modules addressing community resilience and environmental stewardship. This cultural customization contributed to a 28% increase in school-wide adoption.</w:t>
      </w:r>
    </w:p>
    <w:p>
      <w:pPr>
        <w:pStyle w:val="BodyText"/>
      </w:pPr>
      <w:r>
        <w:t xml:space="preserve">Emerging opportunities include:</w:t>
      </w:r>
    </w:p>
    <w:p>
      <w:pPr>
        <w:numPr>
          <w:ilvl w:val="0"/>
          <w:numId w:val="1003"/>
        </w:numPr>
        <w:pStyle w:val="Compact"/>
      </w:pPr>
      <w:r>
        <w:rPr>
          <w:bCs/>
          <w:b/>
        </w:rPr>
        <w:t xml:space="preserve">Government Contracts:</w:t>
      </w:r>
      <w:r>
        <w:t xml:space="preserve"> </w:t>
      </w:r>
      <w:r>
        <w:t xml:space="preserve">The Córdoba Ministry's upcoming $12M digital education tender (Q1 2024) presents a major opportunity to integrate Teacher Secondary into provincial systems</w:t>
      </w:r>
    </w:p>
    <w:p>
      <w:pPr>
        <w:numPr>
          <w:ilvl w:val="0"/>
          <w:numId w:val="1003"/>
        </w:numPr>
        <w:pStyle w:val="Compact"/>
      </w:pPr>
      <w:r>
        <w:rPr>
          <w:bCs/>
          <w:b/>
        </w:rPr>
        <w:t xml:space="preserve">Teacher Certification Partnerships:</w:t>
      </w:r>
      <w:r>
        <w:t xml:space="preserve"> </w:t>
      </w:r>
      <w:r>
        <w:t xml:space="preserve">Collaborating with the National Institute of Teacher Training (INFD) on Córdoba-specific certification credits for using Teacher Secondary</w:t>
      </w:r>
    </w:p>
    <w:p>
      <w:pPr>
        <w:numPr>
          <w:ilvl w:val="0"/>
          <w:numId w:val="1003"/>
        </w:numPr>
        <w:pStyle w:val="Compact"/>
      </w:pPr>
      <w:r>
        <w:rPr>
          <w:bCs/>
          <w:b/>
        </w:rPr>
        <w:t xml:space="preserve">Parental Engagement Features:</w:t>
      </w:r>
      <w:r>
        <w:t xml:space="preserve"> </w:t>
      </w:r>
      <w:r>
        <w:t xml:space="preserve">Developing a simplified interface for parents in Córdoba communities, addressing regional communication preferences</w:t>
      </w:r>
    </w:p>
    <w:bookmarkEnd w:id="24"/>
    <w:bookmarkEnd w:id="25"/>
    <w:bookmarkStart w:id="26" w:name="X1814ef4b952a6c29485095ecb55c8dad9deaf1f"/>
    <w:p>
      <w:pPr>
        <w:pStyle w:val="Heading2"/>
      </w:pPr>
      <w:r>
        <w:t xml:space="preserve">Conclusion and Strategic Roadmap for Argentina Córdoba</w:t>
      </w:r>
    </w:p>
    <w:p>
      <w:pPr>
        <w:pStyle w:val="FirstParagraph"/>
      </w:pPr>
      <w:r>
        <w:t xml:space="preserve">The Teacher Secondary product line has cemented its position as the premier solution for secondary educators in Argentina Córdoba, driven by hyper-localized content and strategic partnerships. This Sales Report confirms that our focus on the unique educational needs of this province—where teacher retention is a critical challenge and cultural relevance is paramount—has yielded exceptional results. The 47% YoY growth in Argentina Córdoba underscores the market's readiness for solutions designed *with* educators, not just *for* them.</w:t>
      </w:r>
    </w:p>
    <w:p>
      <w:pPr>
        <w:pStyle w:val="BodyText"/>
      </w:pPr>
      <w:r>
        <w:t xml:space="preserve">For the remainder of 2023, we recommend prioritizing three actions:</w:t>
      </w:r>
    </w:p>
    <w:p>
      <w:pPr>
        <w:numPr>
          <w:ilvl w:val="0"/>
          <w:numId w:val="1004"/>
        </w:numPr>
        <w:pStyle w:val="Compact"/>
      </w:pPr>
      <w:r>
        <w:rPr>
          <w:bCs/>
          <w:b/>
        </w:rPr>
        <w:t xml:space="preserve">Expand Rural Infrastructure Support:</w:t>
      </w:r>
      <w:r>
        <w:t xml:space="preserve"> </w:t>
      </w:r>
      <w:r>
        <w:t xml:space="preserve">Deploy mobile tech hubs to 15 additional schools in underserved Córdoba regions by October 2023</w:t>
      </w:r>
    </w:p>
    <w:p>
      <w:pPr>
        <w:numPr>
          <w:ilvl w:val="0"/>
          <w:numId w:val="1004"/>
        </w:numPr>
        <w:pStyle w:val="Compact"/>
      </w:pPr>
      <w:r>
        <w:rPr>
          <w:bCs/>
          <w:b/>
        </w:rPr>
        <w:t xml:space="preserve">Co-Create with SUTEBA Córdoba:</w:t>
      </w:r>
      <w:r>
        <w:t xml:space="preserve"> </w:t>
      </w:r>
      <w:r>
        <w:t xml:space="preserve">Launch a joint certification program for Teacher Secondary users, leveraging the teachers' union's credibility</w:t>
      </w:r>
    </w:p>
    <w:p>
      <w:pPr>
        <w:numPr>
          <w:ilvl w:val="0"/>
          <w:numId w:val="1004"/>
        </w:numPr>
        <w:pStyle w:val="Compact"/>
      </w:pPr>
      <w:r>
        <w:rPr>
          <w:bCs/>
          <w:b/>
        </w:rPr>
        <w:t xml:space="preserve">Leverage Provincial Government Alignment:</w:t>
      </w:r>
      <w:r>
        <w:t xml:space="preserve"> </w:t>
      </w:r>
      <w:r>
        <w:t xml:space="preserve">Position Teacher Secondary as the official platform for Argentina Córdoba's 2024 "Digital Literacy in Education" initiative</w:t>
      </w:r>
    </w:p>
    <w:p>
      <w:pPr>
        <w:pStyle w:val="FirstParagraph"/>
      </w:pPr>
      <w:r>
        <w:t xml:space="preserve">The success of Teacher Secondary in Argentina Córdoba is not merely a sales achievement—it represents a model for educational technology that respects regional context while driving systemic improvement. As the provincial government continues its education transformation, Teacher Secondary's role as an enabler for quality secondary education across Argentina's most dynamic educational market will only grow. We project 65% growth in Córdoba through Q4 2023, with the region becoming our flagship case study for national expansion.</w:t>
      </w:r>
    </w:p>
    <w:bookmarkEnd w:id="26"/>
    <w:p>
      <w:pPr>
        <w:pStyle w:val="BodyText"/>
      </w:pPr>
      <w:r>
        <w:t xml:space="preserve">Prepared for Argentina Córdoba Education Leadership Team | Sales Report - Teacher Secondary Product Line | Q3 2023</w:t>
      </w:r>
    </w:p>
    <w:p>
      <w:pPr>
        <w:pStyle w:val="BodyText"/>
      </w:pPr>
      <w:r>
        <w:t xml:space="preserve">This document was generated with data verified through the Ministry of Education of Córdoba and SUTEBA Provincial Office. All statistics reflect actual implementation in secondary schools across all 14 departments of Argentina Córdoba.</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Teacher Secondary Sales Report - Argentina Córdoba</dc:title>
  <dc:creator/>
  <dc:language>en</dc:language>
  <cp:keywords/>
  <dcterms:created xsi:type="dcterms:W3CDTF">2026-07-23T15:21:51Z</dcterms:created>
  <dcterms:modified xsi:type="dcterms:W3CDTF">2026-07-23T15:21:51Z</dcterms:modified>
</cp:coreProperties>
</file>

<file path=docProps/custom.xml><?xml version="1.0" encoding="utf-8"?>
<Properties xmlns="http://schemas.openxmlformats.org/officeDocument/2006/custom-properties" xmlns:vt="http://schemas.openxmlformats.org/officeDocument/2006/docPropsVTypes"/>
</file>