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Q3</w:t>
      </w:r>
      <w:r>
        <w:t xml:space="preserve"> </w:t>
      </w:r>
      <w:r>
        <w:t xml:space="preserve">Sales</w:t>
      </w:r>
      <w:r>
        <w:t xml:space="preserve"> </w:t>
      </w:r>
      <w:r>
        <w:t xml:space="preserve">Report:</w:t>
      </w:r>
      <w:r>
        <w:t xml:space="preserve"> </w:t>
      </w:r>
      <w:r>
        <w:t xml:space="preserve">Educational</w:t>
      </w:r>
      <w:r>
        <w:t xml:space="preserve"> </w:t>
      </w:r>
      <w:r>
        <w:t xml:space="preserve">Solutions</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Israel</w:t>
      </w:r>
      <w:r>
        <w:t xml:space="preserve"> </w:t>
      </w:r>
      <w:r>
        <w:t xml:space="preserve">Jerusalem</w:t>
      </w:r>
    </w:p>
    <w:bookmarkStart w:id="27" w:name="Xc3ca329eb8947bdc38da76e5e3bdb9bfce77021"/>
    <w:p>
      <w:pPr>
        <w:pStyle w:val="Heading1"/>
      </w:pPr>
      <w:r>
        <w:t xml:space="preserve">2023 Third Quarter Sales Report: Strategic Growth in the Teacher Secondary Market within Israel Jerusalem</w:t>
      </w:r>
    </w:p>
    <w:p>
      <w:pPr>
        <w:pStyle w:val="FirstParagraph"/>
      </w:pPr>
      <w:r>
        <w:rPr>
          <w:bCs/>
          <w:b/>
        </w:rPr>
        <w:t xml:space="preserve">Prepared For:</w:t>
      </w:r>
      <w:r>
        <w:t xml:space="preserve"> </w:t>
      </w:r>
      <w:r>
        <w:t xml:space="preserve">EduSphere Solutions Executive Leadership &amp; Education Stakeholders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details the performance of EduSphere Solutions' specialized educational technology and professional development programs targeting the critical</w:t>
      </w:r>
      <w:r>
        <w:t xml:space="preserve"> </w:t>
      </w:r>
      <w:r>
        <w:rPr>
          <w:iCs/>
          <w:i/>
        </w:rPr>
        <w:t xml:space="preserve">Teacher Secondary</w:t>
      </w:r>
      <w:r>
        <w:t xml:space="preserve"> </w:t>
      </w:r>
      <w:r>
        <w:t xml:space="preserve">segment across</w:t>
      </w:r>
      <w:r>
        <w:t xml:space="preserve"> </w:t>
      </w:r>
      <w:r>
        <w:rPr>
          <w:bCs/>
          <w:b/>
        </w:rPr>
        <w:t xml:space="preserve">Israel Jerusalem</w:t>
      </w:r>
      <w:r>
        <w:t xml:space="preserve">. Despite regional economic headwinds, we achieved a 17.3% YoY growth in sales within this niche market, securing contracts with 42 secondary schools in Jerusalem. Our tailored solutions addressing curriculum alignment (Matah) and classroom technology integration were key drivers, reflecting a strategic understanding of the unique challenges faced by</w:t>
      </w:r>
      <w:r>
        <w:t xml:space="preserve"> </w:t>
      </w:r>
      <w:r>
        <w:rPr>
          <w:iCs/>
          <w:i/>
        </w:rPr>
        <w:t xml:space="preserve">Teacher Secondary</w:t>
      </w:r>
      <w:r>
        <w:t xml:space="preserve"> </w:t>
      </w:r>
      <w:r>
        <w:t xml:space="preserve">professionals operating within Jerusalem's diverse educational landscape. This growth positions us as a pivotal partner for sustainable teacher development in</w:t>
      </w:r>
      <w:r>
        <w:t xml:space="preserve"> </w:t>
      </w:r>
      <w:r>
        <w:rPr>
          <w:bCs/>
          <w:b/>
        </w:rPr>
        <w:t xml:space="preserve">Israel Jerusalem</w:t>
      </w:r>
      <w:r>
        <w:t xml:space="preserve">'s evolving secondary education ecosystem.</w:t>
      </w:r>
    </w:p>
    <w:bookmarkEnd w:id="20"/>
    <w:bookmarkStart w:id="21" w:name="X4c9349e0b9f10cb4bf7f312326c9392a6078a9e"/>
    <w:p>
      <w:pPr>
        <w:pStyle w:val="Heading2"/>
      </w:pPr>
      <w:r>
        <w:t xml:space="preserve">II. Market Analysis: The Teacher Secondary Landscape in Israel Jerusalem</w:t>
      </w:r>
    </w:p>
    <w:p>
      <w:pPr>
        <w:pStyle w:val="FirstParagraph"/>
      </w:pPr>
      <w:r>
        <w:t xml:space="preserve">The secondary education sector (Grades 7-12) within Jerusalem represents a high-potential yet complex market. With over 150 public, religious, and community-based secondary schools operating across the city's distinct neighborhoods (including East Jerusalem, West Jerusalem, and mixed communities), demand for specialized teacher support is acute. Our research indicates that 68% of</w:t>
      </w:r>
      <w:r>
        <w:t xml:space="preserve"> </w:t>
      </w:r>
      <w:r>
        <w:rPr>
          <w:iCs/>
          <w:i/>
        </w:rPr>
        <w:t xml:space="preserve">Teacher Secondary</w:t>
      </w:r>
      <w:r>
        <w:t xml:space="preserve"> </w:t>
      </w:r>
      <w:r>
        <w:t xml:space="preserve">professionals in</w:t>
      </w:r>
      <w:r>
        <w:t xml:space="preserve"> </w:t>
      </w:r>
      <w:r>
        <w:rPr>
          <w:bCs/>
          <w:b/>
        </w:rPr>
        <w:t xml:space="preserve">Israel Jerusalem</w:t>
      </w:r>
      <w:r>
        <w:t xml:space="preserve"> </w:t>
      </w:r>
      <w:r>
        <w:t xml:space="preserve">cite insufficient access to context-specific professional development as a primary challenge, particularly regarding curriculum adaptation for diverse student populations. Furthermore, the Ministry of Education's recent focus on STEM and digital literacy initiatives has intensified demand for integrated tools that align with national standards while addressing local needs. This creates a significant opportunity for vendors who deeply understand the Jerusalem education environment.</w:t>
      </w:r>
    </w:p>
    <w:bookmarkEnd w:id="21"/>
    <w:bookmarkStart w:id="22" w:name="X01c948dc08f789ae0bbe0c5fc38d651f5e5bee7"/>
    <w:p>
      <w:pPr>
        <w:pStyle w:val="Heading2"/>
      </w:pPr>
      <w:r>
        <w:t xml:space="preserve">III. Product &amp; Service Offerings Tailored for Teacher Secondary in Israel Jerusalem</w:t>
      </w:r>
    </w:p>
    <w:p>
      <w:pPr>
        <w:pStyle w:val="FirstParagraph"/>
      </w:pPr>
      <w:r>
        <w:t xml:space="preserve">EduSphere Solutions' success stems from our hyper-focused offerings designed *specifically* for the realities of</w:t>
      </w:r>
      <w:r>
        <w:t xml:space="preserve"> </w:t>
      </w:r>
      <w:r>
        <w:rPr>
          <w:iCs/>
          <w:i/>
        </w:rPr>
        <w:t xml:space="preserve">Teacher Secondary</w:t>
      </w:r>
      <w:r>
        <w:t xml:space="preserve"> </w:t>
      </w:r>
      <w:r>
        <w:t xml:space="preserve">in</w:t>
      </w:r>
      <w:r>
        <w:t xml:space="preserve"> </w:t>
      </w:r>
      <w:r>
        <w:rPr>
          <w:bCs/>
          <w:b/>
        </w:rPr>
        <w:t xml:space="preserve">Israel Jerusalem</w:t>
      </w:r>
      <w:r>
        <w:t xml:space="preserve">:</w:t>
      </w:r>
    </w:p>
    <w:p>
      <w:pPr>
        <w:numPr>
          <w:ilvl w:val="0"/>
          <w:numId w:val="1001"/>
        </w:numPr>
        <w:pStyle w:val="Compact"/>
      </w:pPr>
      <w:r>
        <w:rPr>
          <w:bCs/>
          <w:b/>
        </w:rPr>
        <w:t xml:space="preserve">Matah Curriculum Integration Platforms:</w:t>
      </w:r>
      <w:r>
        <w:t xml:space="preserve"> </w:t>
      </w:r>
      <w:r>
        <w:t xml:space="preserve">Cloud-based tools allowing teachers to easily adapt Ministry-mandated curricula (Matah) to their specific classroom demographics, including support for Hebrew, Arabic, and English language learners prevalent in Jerusalem schools.</w:t>
      </w:r>
    </w:p>
    <w:p>
      <w:pPr>
        <w:numPr>
          <w:ilvl w:val="0"/>
          <w:numId w:val="1001"/>
        </w:numPr>
        <w:pStyle w:val="Compact"/>
      </w:pPr>
      <w:r>
        <w:rPr>
          <w:bCs/>
          <w:b/>
        </w:rPr>
        <w:t xml:space="preserve">Jerusalem-Specific Professional Development (PD):</w:t>
      </w:r>
      <w:r>
        <w:t xml:space="preserve"> </w:t>
      </w:r>
      <w:r>
        <w:t xml:space="preserve">Workshops co-created with Jerusalem-based education experts covering culturally responsive teaching for diverse urban classrooms, trauma-informed practices relevant to the region's context, and digital tool training aligned with school infrastructure commonly found across Jerusalem's secondary institutions.</w:t>
      </w:r>
    </w:p>
    <w:p>
      <w:pPr>
        <w:numPr>
          <w:ilvl w:val="0"/>
          <w:numId w:val="1001"/>
        </w:numPr>
        <w:pStyle w:val="Compact"/>
      </w:pPr>
      <w:r>
        <w:rPr>
          <w:bCs/>
          <w:b/>
        </w:rPr>
        <w:t xml:space="preserve">Resource Hubs for Teacher Secondary:</w:t>
      </w:r>
      <w:r>
        <w:t xml:space="preserve"> </w:t>
      </w:r>
      <w:r>
        <w:t xml:space="preserve">Curated libraries of lesson plans, assessments, and multimedia content developed *by* Jerusalem-based secondary teachers for *their* peers, addressing gaps in standard national resources. This included significant expansion of Arabic-language resources following feedback from East Jerusalem schools.</w:t>
      </w:r>
    </w:p>
    <w:p>
      <w:pPr>
        <w:pStyle w:val="FirstParagraph"/>
      </w:pPr>
      <w:r>
        <w:t xml:space="preserve">Crucially, all offerings underwent rigorous field testing with a panel of 35 active</w:t>
      </w:r>
      <w:r>
        <w:t xml:space="preserve"> </w:t>
      </w:r>
      <w:r>
        <w:rPr>
          <w:iCs/>
          <w:i/>
        </w:rPr>
        <w:t xml:space="preserve">Teacher Secondary</w:t>
      </w:r>
      <w:r>
        <w:t xml:space="preserve"> </w:t>
      </w:r>
      <w:r>
        <w:t xml:space="preserve">professionals from across Jerusalem before launch, ensuring direct relevance to their daily challenges.</w:t>
      </w:r>
    </w:p>
    <w:bookmarkEnd w:id="22"/>
    <w:bookmarkStart w:id="23" w:name="Xdcb09f5ab4769a19db829a0923d0eaa4004fe26"/>
    <w:p>
      <w:pPr>
        <w:pStyle w:val="Heading2"/>
      </w:pPr>
      <w:r>
        <w:t xml:space="preserve">IV. Sales Performance &amp; Key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Contracts Secured (Secondary Schools in Jerusalem)</w:t>
      </w:r>
    </w:p>
    <w:p>
      <w:pPr>
        <w:pStyle w:val="BodyText"/>
      </w:pPr>
      <w:r>
        <w:t xml:space="preserve">42</w:t>
      </w:r>
    </w:p>
    <w:p>
      <w:pPr>
        <w:pStyle w:val="BodyText"/>
      </w:pPr>
      <w:r>
        <w:t xml:space="preserve">36</w:t>
      </w:r>
    </w:p>
    <w:p>
      <w:pPr>
        <w:pStyle w:val="BodyText"/>
      </w:pPr>
      <w:r>
        <w:t xml:space="preserve">+16.7%</w:t>
      </w:r>
    </w:p>
    <w:p>
      <w:pPr>
        <w:pStyle w:val="BodyText"/>
      </w:pPr>
      <w:r>
        <w:t xml:space="preserve">Average Contract Value (Per School)</w:t>
      </w:r>
    </w:p>
    <w:p>
      <w:pPr>
        <w:pStyle w:val="BodyText"/>
      </w:pPr>
      <w:r>
        <w:t xml:space="preserve">₪18,500</w:t>
      </w:r>
    </w:p>
    <w:p>
      <w:pPr>
        <w:pStyle w:val="BodyText"/>
      </w:pPr>
      <w:r>
        <w:t xml:space="preserve">₪17,200</w:t>
      </w:r>
    </w:p>
    <w:p>
      <w:pPr>
        <w:pStyle w:val="BodyText"/>
      </w:pPr>
      <w:r>
        <w:t xml:space="preserve">+7.6%</w:t>
      </w:r>
    </w:p>
    <w:p>
      <w:pPr>
        <w:pStyle w:val="BodyText"/>
      </w:pPr>
      <w:r>
        <w:t xml:space="preserve">Total Revenue Generated (Jerusalem Secondary Market)</w:t>
      </w:r>
    </w:p>
    <w:p>
      <w:pPr>
        <w:pStyle w:val="BodyText"/>
      </w:pPr>
      <w:r>
        <w:t xml:space="preserve">₪777,000</w:t>
      </w:r>
    </w:p>
    <w:p>
      <w:pPr>
        <w:pStyle w:val="BodyText"/>
      </w:pPr>
      <w:r>
        <w:t xml:space="preserve">₪659,400</w:t>
      </w:r>
    </w:p>
    <w:p>
      <w:pPr>
        <w:pStyle w:val="BodyText"/>
      </w:pPr>
      <w:r>
        <w:t xml:space="preserve">+17.3%</w:t>
      </w:r>
    </w:p>
    <w:p>
      <w:pPr>
        <w:pStyle w:val="BodyText"/>
      </w:pPr>
      <w:r>
        <w:t xml:space="preserve">Sales Pipeline Depth (Targeting Teacher Secondary)</w:t>
      </w:r>
    </w:p>
    <w:p>
      <w:pPr>
        <w:pStyle w:val="BodyText"/>
      </w:pPr>
      <w:r>
        <w:t xml:space="preserve">28 Schools</w:t>
      </w:r>
    </w:p>
    <w:p>
      <w:pPr>
        <w:pStyle w:val="BodyText"/>
      </w:pPr>
      <w:r>
        <w:t xml:space="preserve">22 Schools</w:t>
      </w:r>
    </w:p>
    <w:p>
      <w:pPr>
        <w:pStyle w:val="BodyText"/>
      </w:pPr>
      <w:r>
        <w:t xml:space="preserve">+27.3%</w:t>
      </w:r>
    </w:p>
    <w:p>
      <w:pPr>
        <w:pStyle w:val="BodyText"/>
      </w:pPr>
      <w:r>
        <w:t xml:space="preserve">The 17.3% revenue growth was driven by strategic partnerships with the Jerusalem Municipal Education Department and targeted outreach to key school principals in high-need neighborhoods, such as Silwan and Shuafat, where demand for quality teacher support is particularly high. Our sales team achieved a 38% conversion rate from qualified leads within this specific segment, significantly above our company average of 25%.</w:t>
      </w:r>
    </w:p>
    <w:bookmarkEnd w:id="23"/>
    <w:bookmarkStart w:id="24" w:name="v.-challenges-strategic-response"/>
    <w:p>
      <w:pPr>
        <w:pStyle w:val="Heading2"/>
      </w:pPr>
      <w:r>
        <w:t xml:space="preserve">V. Challenges &amp; Strategic Response</w:t>
      </w:r>
    </w:p>
    <w:p>
      <w:pPr>
        <w:pStyle w:val="FirstParagraph"/>
      </w:pPr>
      <w:r>
        <w:t xml:space="preserve">Key challenges encountered in the</w:t>
      </w:r>
      <w:r>
        <w:t xml:space="preserve"> </w:t>
      </w:r>
      <w:r>
        <w:rPr>
          <w:bCs/>
          <w:b/>
        </w:rPr>
        <w:t xml:space="preserve">Israel Jerusalem</w:t>
      </w:r>
      <w:r>
        <w:t xml:space="preserve"> </w:t>
      </w:r>
      <w:r>
        <w:t xml:space="preserve">market included logistical complexities navigating multiple school districts and budget constraints following recent national education funding adjustments. To overcome this:</w:t>
      </w:r>
    </w:p>
    <w:p>
      <w:pPr>
        <w:numPr>
          <w:ilvl w:val="0"/>
          <w:numId w:val="1002"/>
        </w:numPr>
        <w:pStyle w:val="Compact"/>
      </w:pPr>
      <w:r>
        <w:rPr>
          <w:bCs/>
          <w:b/>
        </w:rPr>
        <w:t xml:space="preserve">Negotiated Tiered Pricing:</w:t>
      </w:r>
      <w:r>
        <w:t xml:space="preserve"> </w:t>
      </w:r>
      <w:r>
        <w:t xml:space="preserve">Introduced flexible payment plans aligned with the Jerusalem school fiscal year, reducing barriers for under-resourced schools.</w:t>
      </w:r>
    </w:p>
    <w:p>
      <w:pPr>
        <w:numPr>
          <w:ilvl w:val="0"/>
          <w:numId w:val="1002"/>
        </w:numPr>
        <w:pStyle w:val="Compact"/>
      </w:pPr>
      <w:r>
        <w:t xml:space="preserve">Community Engagement:** Hosted free 'Teacher Secondary Roundtables' across Jerusalem (including at Beit HaBira High School and Yeshivat Har Etzion), fostering trust and gathering direct feedback from</w:t>
      </w:r>
      <w:r>
        <w:t xml:space="preserve"> </w:t>
      </w:r>
      <w:r>
        <w:rPr>
          <w:iCs/>
          <w:i/>
        </w:rPr>
        <w:t xml:space="preserve">Teacher Secondary</w:t>
      </w:r>
      <w:r>
        <w:t xml:space="preserve"> </w:t>
      </w:r>
      <w:r>
        <w:t xml:space="preserve">professionals, which directly informed our Q4 product enhancements.</w:t>
      </w:r>
    </w:p>
    <w:p>
      <w:pPr>
        <w:numPr>
          <w:ilvl w:val="0"/>
          <w:numId w:val="1002"/>
        </w:numPr>
        <w:pStyle w:val="Compact"/>
      </w:pPr>
      <w:r>
        <w:rPr>
          <w:bCs/>
          <w:b/>
        </w:rPr>
        <w:t xml:space="preserve">Leveraged Local Partnerships:</w:t>
      </w:r>
      <w:r>
        <w:t xml:space="preserve"> </w:t>
      </w:r>
      <w:r>
        <w:t xml:space="preserve">Collaborated with established Jerusalem educational NGOs (e.g., Jerusalem Educational Network) for on-the-ground market access, significantly improving our outreach efficiency and credibility.</w:t>
      </w:r>
    </w:p>
    <w:bookmarkEnd w:id="24"/>
    <w:bookmarkStart w:id="25" w:name="X0475618edfaf8c64487f5827c3cd6e188f1e47b"/>
    <w:p>
      <w:pPr>
        <w:pStyle w:val="Heading2"/>
      </w:pPr>
      <w:r>
        <w:t xml:space="preserve">VI. Future Strategy: Deepening Our Commitment to Teacher Secondary in Israel Jerusalem</w:t>
      </w:r>
    </w:p>
    <w:p>
      <w:pPr>
        <w:pStyle w:val="FirstParagraph"/>
      </w:pPr>
      <w:r>
        <w:t xml:space="preserve">Based on Q3 success, we are doubling down on the</w:t>
      </w:r>
      <w:r>
        <w:t xml:space="preserve"> </w:t>
      </w:r>
      <w:r>
        <w:rPr>
          <w:bCs/>
          <w:b/>
        </w:rPr>
        <w:t xml:space="preserve">Israel Jerusalem</w:t>
      </w:r>
      <w:r>
        <w:t xml:space="preserve"> </w:t>
      </w:r>
      <w:r>
        <w:t xml:space="preserve">market for the remainder of 2023 and beyond:</w:t>
      </w:r>
    </w:p>
    <w:p>
      <w:pPr>
        <w:numPr>
          <w:ilvl w:val="0"/>
          <w:numId w:val="1003"/>
        </w:numPr>
        <w:pStyle w:val="Compact"/>
      </w:pPr>
      <w:r>
        <w:rPr>
          <w:bCs/>
          <w:b/>
        </w:rPr>
        <w:t xml:space="preserve">Expand Arabic-Language Content:</w:t>
      </w:r>
      <w:r>
        <w:t xml:space="preserve"> </w:t>
      </w:r>
      <w:r>
        <w:t xml:space="preserve">Allocate 40% of new content development budget towards high-quality Arabic-language resources for secondary curriculum support, directly addressing a critical unmet need identified by East Jerusalem schools.</w:t>
      </w:r>
    </w:p>
    <w:p>
      <w:pPr>
        <w:numPr>
          <w:ilvl w:val="0"/>
          <w:numId w:val="1003"/>
        </w:numPr>
        <w:pStyle w:val="Compact"/>
      </w:pPr>
      <w:r>
        <w:rPr>
          <w:bCs/>
          <w:b/>
        </w:rPr>
        <w:t xml:space="preserve">Develop 'Jerusalem Teacher Network':</w:t>
      </w:r>
      <w:r>
        <w:t xml:space="preserve"> </w:t>
      </w:r>
      <w:r>
        <w:t xml:space="preserve">Create a dedicated online platform for</w:t>
      </w:r>
      <w:r>
        <w:t xml:space="preserve"> </w:t>
      </w:r>
      <w:r>
        <w:rPr>
          <w:iCs/>
          <w:i/>
        </w:rPr>
        <w:t xml:space="preserve">Teacher Secondary</w:t>
      </w:r>
      <w:r>
        <w:t xml:space="preserve"> </w:t>
      </w:r>
      <w:r>
        <w:t xml:space="preserve">in Jerusalem to facilitate peer-to-peer resource sharing and collaborative problem-solving, fostering community and reducing isolation.</w:t>
      </w:r>
    </w:p>
    <w:p>
      <w:pPr>
        <w:numPr>
          <w:ilvl w:val="0"/>
          <w:numId w:val="1003"/>
        </w:numPr>
        <w:pStyle w:val="Compact"/>
      </w:pPr>
      <w:r>
        <w:rPr>
          <w:bCs/>
          <w:b/>
        </w:rPr>
        <w:t xml:space="preserve">Pursue Municipal Contracts:</w:t>
      </w:r>
      <w:r>
        <w:t xml:space="preserve"> </w:t>
      </w:r>
      <w:r>
        <w:t xml:space="preserve">Target the Jerusalem Municipality's new 'School Excellence Initiative' with a tailored proposal focusing on long-term teacher retention strategies, building on our Q3 success.</w:t>
      </w:r>
    </w:p>
    <w:p>
      <w:pPr>
        <w:pStyle w:val="FirstParagraph"/>
      </w:pPr>
      <w:r>
        <w:t xml:space="preserve">These initiatives are designed to solidify EduSphere Solutions as the indispensable partner for</w:t>
      </w:r>
      <w:r>
        <w:t xml:space="preserve"> </w:t>
      </w:r>
      <w:r>
        <w:rPr>
          <w:iCs/>
          <w:i/>
        </w:rPr>
        <w:t xml:space="preserve">Teacher Secondary</w:t>
      </w:r>
      <w:r>
        <w:t xml:space="preserve"> </w:t>
      </w:r>
      <w:r>
        <w:t xml:space="preserve">professionals navigating the unique opportunities and challenges of teaching within</w:t>
      </w:r>
      <w:r>
        <w:t xml:space="preserve"> </w:t>
      </w:r>
      <w:r>
        <w:rPr>
          <w:bCs/>
          <w:b/>
        </w:rPr>
        <w:t xml:space="preserve">Israel Jerusalem</w:t>
      </w:r>
      <w:r>
        <w:t xml:space="preserve">. We project a 25%+ growth in this segment for Q4 2023, driven by these focused strategies.</w:t>
      </w:r>
    </w:p>
    <w:bookmarkEnd w:id="25"/>
    <w:bookmarkStart w:id="26" w:name="vii.-conclusion"/>
    <w:p>
      <w:pPr>
        <w:pStyle w:val="Heading2"/>
      </w:pPr>
      <w:r>
        <w:t xml:space="preserve">VII. Conclusion</w:t>
      </w:r>
    </w:p>
    <w:p>
      <w:pPr>
        <w:pStyle w:val="FirstParagraph"/>
      </w:pPr>
      <w:r>
        <w:t xml:space="preserve">The Third Quarter Sales Report unequivocally demonstrates the viability and high potential of our dedicated focus on the</w:t>
      </w:r>
      <w:r>
        <w:t xml:space="preserve"> </w:t>
      </w:r>
      <w:r>
        <w:rPr>
          <w:iCs/>
          <w:i/>
        </w:rPr>
        <w:t xml:space="preserve">Teacher Secondary</w:t>
      </w:r>
      <w:r>
        <w:t xml:space="preserve"> </w:t>
      </w:r>
      <w:r>
        <w:t xml:space="preserve">market within</w:t>
      </w:r>
      <w:r>
        <w:t xml:space="preserve"> </w:t>
      </w:r>
      <w:r>
        <w:rPr>
          <w:bCs/>
          <w:b/>
        </w:rPr>
        <w:t xml:space="preserve">Israel Jerusalem</w:t>
      </w:r>
      <w:r>
        <w:t xml:space="preserve">. By moving beyond generic educational technology to deliver solutions deeply embedded in the local context, we have achieved significant, sustainable growth. This success validates our core strategy: understanding that effective support for teachers in Jerusalem requires more than just a product – it demands a nuanced understanding of the city's educational fabric. EduSphere Solutions is positioned not merely as a vendor, but as an essential partner invested in strengthening the very foundation of secondary education across</w:t>
      </w:r>
      <w:r>
        <w:t xml:space="preserve"> </w:t>
      </w:r>
      <w:r>
        <w:rPr>
          <w:bCs/>
          <w:b/>
        </w:rPr>
        <w:t xml:space="preserve">Israel Jerusalem</w:t>
      </w:r>
      <w:r>
        <w:t xml:space="preserve">. We recommend continued, aggressive investment in this high-impact market segment for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Q3 Sales Report: Educational Solutions for Secondary Teachers in Israel Jerusalem</dc:title>
  <dc:creator/>
  <dc:language>en</dc:language>
  <cp:keywords/>
  <dcterms:created xsi:type="dcterms:W3CDTF">2026-07-23T06:29:06Z</dcterms:created>
  <dcterms:modified xsi:type="dcterms:W3CDTF">2026-07-23T06:29:06Z</dcterms:modified>
</cp:coreProperties>
</file>

<file path=docProps/custom.xml><?xml version="1.0" encoding="utf-8"?>
<Properties xmlns="http://schemas.openxmlformats.org/officeDocument/2006/custom-properties" xmlns:vt="http://schemas.openxmlformats.org/officeDocument/2006/docPropsVTypes"/>
</file>