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Italy</w:t>
      </w:r>
      <w:r>
        <w:t xml:space="preserve"> </w:t>
      </w:r>
      <w:r>
        <w:t xml:space="preserve">Rome</w:t>
      </w:r>
    </w:p>
    <w:bookmarkStart w:id="30" w:name="X2ddf323deacf5546c69adeb1ea3afd5efaf1188"/>
    <w:p>
      <w:pPr>
        <w:pStyle w:val="Heading1"/>
      </w:pPr>
      <w:r>
        <w:t xml:space="preserve">Comprehensive Sales Report: Teacher Secondary Recruitment &amp; Placement Services in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Ministry of Education Italy</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and strategic progress of Teacher Secondary, a specialized educator placement agency operating exclusively within the Italian secondary education market. Based in Rome, our service has achieved a remarkable 34% year-over-year growth in teacher placements across Rome's public and private secondary schools (Licei, Istituti Tecnici, Istituti Professionali). The quarter concluded with 217 successful placements – exceeding our target by 18% – driven by strategic partnerships with the Roma Capitale Education Authority and responsive recruitment solutions addressing acute teacher shortages in STEM and foreign language disciplines across Italy's capital. This report confirms Teacher Secondary as Rome's most trusted partner for secondary-level educator deployment, directly supporting Italy's national education reform priorities.</w:t>
      </w:r>
    </w:p>
    <w:bookmarkEnd w:id="20"/>
    <w:bookmarkStart w:id="21" w:name="Xdd5b03c162484e29cb3978dfb29af341487ae9d"/>
    <w:p>
      <w:pPr>
        <w:pStyle w:val="Heading2"/>
      </w:pPr>
      <w:r>
        <w:t xml:space="preserve">II. Market Context: Secondary Education Landscape in Rome</w:t>
      </w:r>
    </w:p>
    <w:p>
      <w:pPr>
        <w:pStyle w:val="FirstParagraph"/>
      </w:pPr>
      <w:r>
        <w:t xml:space="preserve">Rome’s secondary education sector faces unprecedented challenges: a 15% vacancy rate in core subjects (mathematics, physics, English) and a 27% increase in student enrollment across municipal schools since 2020. The Italian Ministry of Education's "Scuola di Successo" initiative has intensified demand for qualified secondary teachers, particularly those with regional certification (Diploma di Abilitazione all'Insegnamento). Teacher Secondary strategically positioned itself within this critical market by establishing Rome headquarters at Via della Scrofa 40 – the historic heart of the city's educational administration hub. Our localized expertise in navigating Italy's complex teacher certification protocols (e.g., Concorso Docenti, Graduatorie) has become a key differentiator in a market where 68% of schools report difficulty finding certified staff.</w:t>
      </w:r>
    </w:p>
    <w:bookmarkEnd w:id="21"/>
    <w:bookmarkStart w:id="22" w:name="iii.-sales-performance-q3-2023-results"/>
    <w:p>
      <w:pPr>
        <w:pStyle w:val="Heading2"/>
      </w:pPr>
      <w:r>
        <w:t xml:space="preserve">III. Sales Performance: Q3 2023 Results</w:t>
      </w:r>
    </w:p>
    <w:p>
      <w:pPr>
        <w:pStyle w:val="FirstParagraph"/>
      </w:pPr>
      <w:r>
        <w:rPr>
          <w:bCs/>
          <w:b/>
        </w:rPr>
        <w:t xml:space="preserve">Key Metrics:</w:t>
      </w:r>
    </w:p>
    <w:p>
      <w:pPr>
        <w:numPr>
          <w:ilvl w:val="0"/>
          <w:numId w:val="1001"/>
        </w:numPr>
        <w:pStyle w:val="Compact"/>
      </w:pPr>
      <w:r>
        <w:rPr>
          <w:bCs/>
          <w:b/>
        </w:rPr>
        <w:t xml:space="preserve">Placements Achieved:</w:t>
      </w:r>
      <w:r>
        <w:t xml:space="preserve"> </w:t>
      </w:r>
      <w:r>
        <w:t xml:space="preserve">217 secondary teachers (vs. target: 184)</w:t>
      </w:r>
    </w:p>
    <w:p>
      <w:pPr>
        <w:numPr>
          <w:ilvl w:val="0"/>
          <w:numId w:val="1001"/>
        </w:numPr>
        <w:pStyle w:val="Compact"/>
      </w:pPr>
      <w:r>
        <w:rPr>
          <w:bCs/>
          <w:b/>
        </w:rPr>
        <w:t xml:space="preserve">New School Partnerships Secured:</w:t>
      </w:r>
      <w:r>
        <w:t xml:space="preserve"> </w:t>
      </w:r>
      <w:r>
        <w:t xml:space="preserve">32 (including 5 Licei Classici and 8 Istituti Tecnici)</w:t>
      </w:r>
    </w:p>
    <w:p>
      <w:pPr>
        <w:numPr>
          <w:ilvl w:val="0"/>
          <w:numId w:val="1001"/>
        </w:numPr>
        <w:pStyle w:val="Compact"/>
      </w:pPr>
      <w:r>
        <w:rPr>
          <w:bCs/>
          <w:b/>
        </w:rPr>
        <w:t xml:space="preserve">Avg. Placement Time:</w:t>
      </w:r>
      <w:r>
        <w:t xml:space="preserve"> </w:t>
      </w:r>
      <w:r>
        <w:t xml:space="preserve">42 days (industry average: 76 days)</w:t>
      </w:r>
    </w:p>
    <w:p>
      <w:pPr>
        <w:numPr>
          <w:ilvl w:val="0"/>
          <w:numId w:val="1001"/>
        </w:numPr>
        <w:pStyle w:val="Compact"/>
      </w:pPr>
      <w:r>
        <w:rPr>
          <w:bCs/>
          <w:b/>
        </w:rPr>
        <w:t xml:space="preserve">School Satisfaction Rate:</w:t>
      </w:r>
      <w:r>
        <w:t xml:space="preserve"> </w:t>
      </w:r>
      <w:r>
        <w:t xml:space="preserve">94% (measured via post-placement surveys with Roma Capitale schools)</w:t>
      </w:r>
    </w:p>
    <w:p>
      <w:pPr>
        <w:pStyle w:val="FirstParagraph"/>
      </w:pPr>
      <w:r>
        <w:t xml:space="preserve">Our most significant wins include securing placements for 12 physics teachers at the prestigious Istituto Tecnico "G. Marconi" and delivering 28 English-speaking educators to international schools in the EUR district – directly addressing Rome's push to enhance global competitiveness in secondary education. The 34% YoY growth reflects our strategic pivot toward STEM teacher recruitment, which now accounts for 47% of all placements (up from 31% in Q2). Notably, all placements met Italy's national competency standards (Quadro Europeo Comune di Riferimento per le Lingue), a requirement under the European School Framework.</w:t>
      </w:r>
    </w:p>
    <w:bookmarkEnd w:id="22"/>
    <w:bookmarkStart w:id="26" w:name="Xc3cb491fcb44dd84e863f2188f8d45e55775de3"/>
    <w:p>
      <w:pPr>
        <w:pStyle w:val="Heading2"/>
      </w:pPr>
      <w:r>
        <w:t xml:space="preserve">IV. Strategic Initiatives Driving Sales Success</w:t>
      </w:r>
    </w:p>
    <w:p>
      <w:pPr>
        <w:pStyle w:val="FirstParagraph"/>
      </w:pPr>
      <w:r>
        <w:t xml:space="preserve">Teacher Secondary’s Rome operations executed three core initiatives that directly fueled Q3 results:</w:t>
      </w:r>
    </w:p>
    <w:bookmarkStart w:id="23" w:name="X30bdd25ba4de290669e4fb9a6060137dc9da3c9"/>
    <w:p>
      <w:pPr>
        <w:pStyle w:val="Heading3"/>
      </w:pPr>
      <w:r>
        <w:t xml:space="preserve">A. Roma Education Authority (REA) Partnership Program</w:t>
      </w:r>
    </w:p>
    <w:p>
      <w:pPr>
        <w:pStyle w:val="FirstParagraph"/>
      </w:pPr>
      <w:r>
        <w:t xml:space="preserve">We formalized a 10-year partnership with REA, becoming their exclusive preferred provider for temporary and permanent secondary teacher placements. This collaboration includes dedicated staff at REA's headquarters, access to real-time vacancy data, and co-branded recruitment events at the Palazzo dei Congressi. The initiative generated 63% of Q3 placements and eliminated administrative delays previously common with public school onboarding.</w:t>
      </w:r>
    </w:p>
    <w:bookmarkEnd w:id="23"/>
    <w:bookmarkStart w:id="24" w:name="b.-digital-platform-integration"/>
    <w:p>
      <w:pPr>
        <w:pStyle w:val="Heading3"/>
      </w:pPr>
      <w:r>
        <w:t xml:space="preserve">B. Digital Platform Integration</w:t>
      </w:r>
    </w:p>
    <w:p>
      <w:pPr>
        <w:pStyle w:val="FirstParagraph"/>
      </w:pPr>
      <w:r>
        <w:t xml:space="preserve">Our Rome-based tech team launched "Teacher Secondary Connect" – an Italian-language portal integrating with the national teacher database (Sistema Informativo per la Gestione del Personale Scolastico, SIGEP). Schools in Rome can now instantly view certified candidates' profiles, language proficiency scores, and classroom experience. This reduced our candidate-to-placement cycle by 38% and was adopted by 78% of new school partners.</w:t>
      </w:r>
    </w:p>
    <w:bookmarkEnd w:id="24"/>
    <w:bookmarkStart w:id="25" w:name="c.-localized-certification-support"/>
    <w:p>
      <w:pPr>
        <w:pStyle w:val="Heading3"/>
      </w:pPr>
      <w:r>
        <w:t xml:space="preserve">C. Localized Certification Support</w:t>
      </w:r>
    </w:p>
    <w:p>
      <w:pPr>
        <w:pStyle w:val="FirstParagraph"/>
      </w:pPr>
      <w:r>
        <w:t xml:space="preserve">Recognizing Rome-specific certification hurdles (e.g., regional language requirements for Sicilian/Neapolitan-speaking schools), we established a certified consultancy unit at our Via della Scrofa office. This service helped 92 teachers gain necessary certifications within 45 days – accelerating their deployment and directly supporting Italy's "Formazione Continua" mandate.</w:t>
      </w:r>
    </w:p>
    <w:bookmarkEnd w:id="25"/>
    <w:bookmarkEnd w:id="26"/>
    <w:bookmarkStart w:id="27" w:name="Xe4be33c49ba99e5f09347e299341660c1b085c6"/>
    <w:p>
      <w:pPr>
        <w:pStyle w:val="Heading2"/>
      </w:pPr>
      <w:r>
        <w:t xml:space="preserve">V. Market Challenges &amp; Rome-Specific Insights</w:t>
      </w:r>
    </w:p>
    <w:p>
      <w:pPr>
        <w:pStyle w:val="FirstParagraph"/>
      </w:pPr>
      <w:r>
        <w:t xml:space="preserve">Despite strong growth, challenges persist in the Rome market:</w:t>
      </w:r>
    </w:p>
    <w:p>
      <w:pPr>
        <w:numPr>
          <w:ilvl w:val="0"/>
          <w:numId w:val="1002"/>
        </w:numPr>
        <w:pStyle w:val="Compact"/>
      </w:pPr>
      <w:r>
        <w:rPr>
          <w:bCs/>
          <w:b/>
        </w:rPr>
        <w:t xml:space="preserve">Geographic Imbalance:</w:t>
      </w:r>
      <w:r>
        <w:t xml:space="preserve"> </w:t>
      </w:r>
      <w:r>
        <w:t xml:space="preserve">Teacher shortages are concentrated in eastern districts (e.g., Ostia, Prenestino) where 56% of schools reported vacancies versus 22% in central Roma. Teacher Secondary deployed mobile recruitment teams to these areas, achieving a 41% placement rate there vs. city average.</w:t>
      </w:r>
    </w:p>
    <w:p>
      <w:pPr>
        <w:numPr>
          <w:ilvl w:val="0"/>
          <w:numId w:val="1002"/>
        </w:numPr>
        <w:pStyle w:val="Compact"/>
      </w:pPr>
      <w:r>
        <w:rPr>
          <w:bCs/>
          <w:b/>
        </w:rPr>
        <w:t xml:space="preserve">Regulatory Shifts:</w:t>
      </w:r>
      <w:r>
        <w:t xml:space="preserve"> </w:t>
      </w:r>
      <w:r>
        <w:t xml:space="preserve">Italy's new Decree "Scuola e Cittadinanza" (effective July 2023) mandates increased cultural diversity training for teachers. Teacher Secondary integrated this into our candidate onboarding, making us the only agency in Rome with certified "Cultura Multiculturale" trainers.</w:t>
      </w:r>
    </w:p>
    <w:p>
      <w:pPr>
        <w:numPr>
          <w:ilvl w:val="0"/>
          <w:numId w:val="1002"/>
        </w:numPr>
        <w:pStyle w:val="Compact"/>
      </w:pPr>
      <w:r>
        <w:rPr>
          <w:bCs/>
          <w:b/>
        </w:rPr>
        <w:t xml:space="preserve">Competition:</w:t>
      </w:r>
      <w:r>
        <w:t xml:space="preserve"> </w:t>
      </w:r>
      <w:r>
        <w:t xml:space="preserve">While national agencies like "Scuola Insieme" operate Italy-wide, their lack of Rome-specific expertise has positioned Teacher Secondary as the city's go-to partner. 87% of new schools cited our local knowledge as their primary selection factor.</w:t>
      </w:r>
    </w:p>
    <w:bookmarkEnd w:id="27"/>
    <w:bookmarkStart w:id="28" w:name="vi.-outlook-q4-2023-strategic-roadmap"/>
    <w:p>
      <w:pPr>
        <w:pStyle w:val="Heading2"/>
      </w:pPr>
      <w:r>
        <w:t xml:space="preserve">VI. Outlook: Q4 2023 &amp; Strategic Roadmap</w:t>
      </w:r>
    </w:p>
    <w:p>
      <w:pPr>
        <w:pStyle w:val="FirstParagraph"/>
      </w:pPr>
      <w:r>
        <w:t xml:space="preserve">Building on Q3 momentum, Teacher Secondary projects a 40% growth in placements for Q4 (target: 305), with aggressive focus on Rome's high-demand areas:</w:t>
      </w:r>
    </w:p>
    <w:p>
      <w:pPr>
        <w:numPr>
          <w:ilvl w:val="0"/>
          <w:numId w:val="1003"/>
        </w:numPr>
        <w:pStyle w:val="Compact"/>
      </w:pPr>
      <w:r>
        <w:rPr>
          <w:bCs/>
          <w:b/>
        </w:rPr>
        <w:t xml:space="preserve">STEM Expansion:</w:t>
      </w:r>
      <w:r>
        <w:t xml:space="preserve"> </w:t>
      </w:r>
      <w:r>
        <w:t xml:space="preserve">Targeting 25+ math and coding teachers for Rome's new "Digital High Schools" initiative.</w:t>
      </w:r>
    </w:p>
    <w:p>
      <w:pPr>
        <w:numPr>
          <w:ilvl w:val="0"/>
          <w:numId w:val="1003"/>
        </w:numPr>
        <w:pStyle w:val="Compact"/>
      </w:pPr>
      <w:r>
        <w:rPr>
          <w:bCs/>
          <w:b/>
        </w:rPr>
        <w:t xml:space="preserve">Rural School Partnerships:</w:t>
      </w:r>
      <w:r>
        <w:t xml:space="preserve"> </w:t>
      </w:r>
      <w:r>
        <w:t xml:space="preserve">Extending services to secondary schools in the Lazio region (e.g., Viterbo, Frosinone) to address regional shortages.</w:t>
      </w:r>
    </w:p>
    <w:p>
      <w:pPr>
        <w:numPr>
          <w:ilvl w:val="0"/>
          <w:numId w:val="1003"/>
        </w:numPr>
        <w:pStyle w:val="Compact"/>
      </w:pPr>
      <w:r>
        <w:rPr>
          <w:bCs/>
          <w:b/>
        </w:rPr>
        <w:t xml:space="preserve">AI-Powered Matching:</w:t>
      </w:r>
      <w:r>
        <w:t xml:space="preserve"> </w:t>
      </w:r>
      <w:r>
        <w:t xml:space="preserve">Launching Rome's first AI-driven teacher-school compatibility tool in November 2023, predicting retention success rates by analyzing classroom dynamics.</w:t>
      </w:r>
    </w:p>
    <w:bookmarkEnd w:id="28"/>
    <w:bookmarkStart w:id="29" w:name="X8afe8818daae535840512f6fe6be2d9e8874dcc"/>
    <w:p>
      <w:pPr>
        <w:pStyle w:val="Heading2"/>
      </w:pPr>
      <w:r>
        <w:t xml:space="preserve">VII. Conclusion: Teacher Secondary as Rome’s Educational Growth Catalyst</w:t>
      </w:r>
    </w:p>
    <w:p>
      <w:pPr>
        <w:pStyle w:val="FirstParagraph"/>
      </w:pPr>
      <w:r>
        <w:t xml:space="preserve">The Q3 Sales Report affirms Teacher Secondary's indispensable role in stabilizing Rome's secondary education ecosystem. Our 34% YoY growth isn't merely a sales achievement – it represents 1,067 additional students receiving consistent instruction across 58 schools this quarter. In an Italy where teacher shortages risk compromising national educational goals, Teacher Secondary has become the operational backbone for school stability in Rome. The agency's deep integration with Roma Capitale and adherence to Italy's education standards position us not as a vendor, but as a strategic partner advancing the nation's commitment to academic excellence through sustainable staffing solutions. As Minister Valentina Vezzali recently stated at the Italian Education Summit: "Local expertise in teacher recruitment is now pivotal for our schools' future." Teacher Secondary embodies that principle daily across Rome's classrooms.</w:t>
      </w:r>
    </w:p>
    <w:p>
      <w:pPr>
        <w:pStyle w:val="BodyText"/>
      </w:pPr>
      <w:r>
        <w:rPr>
          <w:bCs/>
          <w:b/>
        </w:rPr>
        <w:t xml:space="preserve">Prepared By:</w:t>
      </w:r>
      <w:r>
        <w:t xml:space="preserve"> </w:t>
      </w:r>
      <w:r>
        <w:t xml:space="preserve">Marco Rossi, Head of Sales &amp; Operations</w:t>
      </w:r>
      <w:r>
        <w:br/>
      </w:r>
      <w:r>
        <w:rPr>
          <w:bCs/>
          <w:b/>
        </w:rPr>
        <w:t xml:space="preserve">Teacher Secondary Italy Rome Headquarters</w:t>
      </w:r>
      <w:r>
        <w:br/>
      </w:r>
      <w:r>
        <w:t xml:space="preserve">Via della Scrofa 40, 00186 Roma</w:t>
      </w:r>
      <w:r>
        <w:br/>
      </w:r>
      <w:r>
        <w:t xml:space="preserve">www.teachersecondary.it/rome | +39 06 5829731</w:t>
      </w:r>
    </w:p>
    <w:p>
      <w:pPr>
        <w:pStyle w:val="BodyText"/>
      </w:pPr>
      <w:r>
        <w:rPr>
          <w:iCs/>
          <w:i/>
        </w:rPr>
        <w:t xml:space="preserve">"Empowering Rome's Schools. Elevating Italy's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Italy Rome</dc:title>
  <dc:creator/>
  <dc:language>en</dc:language>
  <cp:keywords/>
  <dcterms:created xsi:type="dcterms:W3CDTF">2026-07-21T07:32:42Z</dcterms:created>
  <dcterms:modified xsi:type="dcterms:W3CDTF">2026-07-21T07:32:42Z</dcterms:modified>
</cp:coreProperties>
</file>

<file path=docProps/custom.xml><?xml version="1.0" encoding="utf-8"?>
<Properties xmlns="http://schemas.openxmlformats.org/officeDocument/2006/custom-properties" xmlns:vt="http://schemas.openxmlformats.org/officeDocument/2006/docPropsVTypes"/>
</file>