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Pakistan</w:t>
      </w:r>
      <w:r>
        <w:t xml:space="preserve"> </w:t>
      </w:r>
      <w:r>
        <w:t xml:space="preserve">Islamabad</w:t>
      </w:r>
    </w:p>
    <w:bookmarkStart w:id="30" w:name="X1e8ba8bb1ab2f1a7bc4d8b55f7f85234217c1cd"/>
    <w:p>
      <w:pPr>
        <w:pStyle w:val="Heading1"/>
      </w:pPr>
      <w:r>
        <w:t xml:space="preserve">ANNUAL SALES REPORT: TEACHER SECONDARY RECRUITMENT AND DEVELOPMENT SERVICES IN PAKISTAN ISLAMABAD</w:t>
      </w:r>
    </w:p>
    <w:bookmarkStart w:id="29" w:name="X4a9603bed37ce089cd77290bb3bf6b28ab427e7"/>
    <w:p>
      <w:pPr>
        <w:pStyle w:val="Heading2"/>
      </w:pPr>
      <w:r>
        <w:t xml:space="preserve">Prepared For: Education Sector Stakeholders, Ministry of Education, Islamabad</w:t>
      </w:r>
    </w:p>
    <w:p>
      <w:pPr>
        <w:pStyle w:val="FirstParagraph"/>
      </w:pPr>
      <w:r>
        <w:t xml:space="preserve">Date: October 26, 2023</w:t>
      </w:r>
    </w:p>
    <w:bookmarkStart w:id="20" w:name="i.-executive-summary"/>
    <w:p>
      <w:pPr>
        <w:pStyle w:val="Heading3"/>
      </w:pPr>
      <w:r>
        <w:t xml:space="preserve">I. Executive Summary</w:t>
      </w:r>
    </w:p>
    <w:p>
      <w:pPr>
        <w:pStyle w:val="FirstParagraph"/>
      </w:pPr>
      <w:r>
        <w:t xml:space="preserve">This comprehensive Sales Report details the performance and strategic advancements in Teacher Secondary recruitment services across Pakistan Islamabad for the fiscal year 2022-2023. The report demonstrates a remarkable 47% growth in secured placements of qualified secondary educators, directly supporting Pakistan's National Education Policy 2020 objectives. With Islamabad serving as the administrative and educational hub of Pakistan, this initiative has positioned us as the premier facilitator for Teacher Secondary talent acquisition across the nation's most critical urban centers.</w:t>
      </w:r>
    </w:p>
    <w:bookmarkEnd w:id="20"/>
    <w:bookmarkStart w:id="21" w:name="Xdd81e787af3308efb3cb91a239850fcda369040"/>
    <w:p>
      <w:pPr>
        <w:pStyle w:val="Heading3"/>
      </w:pPr>
      <w:r>
        <w:t xml:space="preserve">II. Market Context: Teacher Secondary Demand in Pakistan Islamabad</w:t>
      </w:r>
    </w:p>
    <w:p>
      <w:pPr>
        <w:pStyle w:val="FirstParagraph"/>
      </w:pPr>
      <w:r>
        <w:t xml:space="preserve">The demand for certified secondary teachers (Grades 9-12) in Pakistan Islamabad has surged by 32% since 2020, driven by increased enrollment in public and private schools following the National Education Commission's expansion initiatives. As the capital city housing over 40% of Pakistan's elite educational institutions—including Federal Government Schools, A-level colleges, and international academies—Is Islamabad represents a high-value market for Teacher Secondary recruitment. Current vacancies exceed 2,100 positions citywide, with acute shortages in STEM (37%), English Literature (28%), and Social Studies (25%) disciplines.</w:t>
      </w:r>
    </w:p>
    <w:bookmarkEnd w:id="21"/>
    <w:bookmarkStart w:id="27" w:name="iii.-sales-performance-highlights"/>
    <w:p>
      <w:pPr>
        <w:pStyle w:val="Heading3"/>
      </w:pPr>
      <w:r>
        <w:t xml:space="preserve">III. Sales Performance Highlights</w:t>
      </w:r>
    </w:p>
    <w:p>
      <w:pPr>
        <w:pStyle w:val="FirstParagraph"/>
      </w:pPr>
      <w:r>
        <w:rPr>
          <w:bCs/>
          <w:b/>
        </w:rPr>
        <w:t xml:space="preserve">Key Achievement:</w:t>
      </w:r>
      <w:r>
        <w:t xml:space="preserve"> </w:t>
      </w:r>
      <w:r>
        <w:t xml:space="preserve">Successfully placed 1,476 Teacher Secondary professionals across Islamabad's educational landscape within the last fiscal year, representing 98% of contracted placements and surpassing our target by 28%. This includes:</w:t>
      </w:r>
    </w:p>
    <w:p>
      <w:pPr>
        <w:numPr>
          <w:ilvl w:val="0"/>
          <w:numId w:val="1001"/>
        </w:numPr>
        <w:pStyle w:val="Compact"/>
      </w:pPr>
      <w:r>
        <w:t xml:space="preserve">72% placement rate in public sector institutions (Pakistan Education Department)</w:t>
      </w:r>
    </w:p>
    <w:p>
      <w:pPr>
        <w:numPr>
          <w:ilvl w:val="0"/>
          <w:numId w:val="1001"/>
        </w:numPr>
        <w:pStyle w:val="Compact"/>
      </w:pPr>
      <w:r>
        <w:t xml:space="preserve">25% in elite private schools (e.g., Aitchison College, Beaconhouse Network)</w:t>
      </w:r>
    </w:p>
    <w:p>
      <w:pPr>
        <w:numPr>
          <w:ilvl w:val="0"/>
          <w:numId w:val="1001"/>
        </w:numPr>
        <w:pStyle w:val="Compact"/>
      </w:pPr>
      <w:r>
        <w:t xml:space="preserve">3% in international curricula centers (IB, Cambridge) servicing expatriate communities</w:t>
      </w:r>
    </w:p>
    <w:p>
      <w:pPr>
        <w:pStyle w:val="FirstParagraph"/>
      </w:pPr>
      <w:r>
        <w:rPr>
          <w:bCs/>
          <w:b/>
        </w:rPr>
        <w:t xml:space="preserve">Sales Growth Metrics:</w:t>
      </w:r>
    </w:p>
    <w:p>
      <w:pPr>
        <w:pStyle w:val="BodyText"/>
      </w:pPr>
      <w:r>
        <w:t xml:space="preserve">Quarter</w:t>
      </w:r>
    </w:p>
    <w:p>
      <w:pPr>
        <w:pStyle w:val="BodyText"/>
      </w:pPr>
      <w:r>
        <w:t xml:space="preserve">Placements (Teacher Secondary)</w:t>
      </w:r>
    </w:p>
    <w:p>
      <w:pPr>
        <w:pStyle w:val="BodyText"/>
      </w:pPr>
      <w:r>
        <w:t xml:space="preserve">YoY Growth</w:t>
      </w:r>
    </w:p>
    <w:p>
      <w:pPr>
        <w:pStyle w:val="BodyText"/>
      </w:pPr>
      <w:r>
        <w:t xml:space="preserve">Revenue Generated (PKR)</w:t>
      </w:r>
    </w:p>
    <w:p>
      <w:pPr>
        <w:pStyle w:val="BodyText"/>
      </w:pPr>
      <w:r>
        <w:t xml:space="preserve">FY2022 Q1</w:t>
      </w:r>
    </w:p>
    <w:p>
      <w:pPr>
        <w:pStyle w:val="BodyText"/>
      </w:pPr>
      <w:r>
        <w:t xml:space="preserve">87</w:t>
      </w:r>
    </w:p>
    <w:p>
      <w:pPr>
        <w:pStyle w:val="BodyText"/>
      </w:pPr>
      <w:r>
        <w:t xml:space="preserve">-</w:t>
      </w:r>
    </w:p>
    <w:p>
      <w:pPr>
        <w:pStyle w:val="BodyText"/>
      </w:pPr>
      <w:r>
        <w:t xml:space="preserve">₹6.4M</w:t>
      </w:r>
    </w:p>
    <w:p>
      <w:pPr>
        <w:pStyle w:val="BodyText"/>
      </w:pPr>
      <w:r>
        <w:t xml:space="preserve">FY2023 Q1 (Updated)</w:t>
      </w:r>
    </w:p>
    <w:p>
      <w:pPr>
        <w:pStyle w:val="BodyText"/>
      </w:pPr>
      <w:r>
        <w:t xml:space="preserve">Pakistan Islamabad Teacher Secondary Market Analysis (FY 2023)</w:t>
      </w:r>
    </w:p>
    <w:p>
      <w:pPr>
        <w:pStyle w:val="BodyText"/>
      </w:pPr>
      <w:r>
        <w:t xml:space="preserve">Our deep engagement with Islamabad's educational ecosystem has revealed critical trends:</w:t>
      </w:r>
    </w:p>
    <w:p>
      <w:pPr>
        <w:numPr>
          <w:ilvl w:val="0"/>
          <w:numId w:val="1002"/>
        </w:numPr>
        <w:pStyle w:val="Compact"/>
      </w:pPr>
      <w:r>
        <w:rPr>
          <w:bCs/>
          <w:b/>
        </w:rPr>
        <w:t xml:space="preserve">Demand Shift:</w:t>
      </w:r>
      <w:r>
        <w:t xml:space="preserve"> </w:t>
      </w:r>
      <w:r>
        <w:t xml:space="preserve">68% of schools now prioritize digital literacy training for Teacher Secondary staff, creating new service opportunities</w:t>
      </w:r>
    </w:p>
    <w:p>
      <w:pPr>
        <w:numPr>
          <w:ilvl w:val="0"/>
          <w:numId w:val="1002"/>
        </w:numPr>
        <w:pStyle w:val="Compact"/>
      </w:pPr>
      <w:r>
        <w:rPr>
          <w:bCs/>
          <w:b/>
        </w:rPr>
        <w:t xml:space="preserve">Pricing Strategy:</w:t>
      </w:r>
      <w:r>
        <w:t xml:space="preserve"> </w:t>
      </w:r>
      <w:r>
        <w:t xml:space="preserve">Premium placements in international schools command 35% higher fees than public sector roles</w:t>
      </w:r>
    </w:p>
    <w:p>
      <w:pPr>
        <w:numPr>
          <w:ilvl w:val="0"/>
          <w:numId w:val="1002"/>
        </w:numPr>
        <w:pStyle w:val="Compact"/>
      </w:pPr>
      <w:r>
        <w:rPr>
          <w:bCs/>
          <w:b/>
        </w:rPr>
        <w:t xml:space="preserve">Compliance Focus:</w:t>
      </w:r>
      <w:r>
        <w:t xml:space="preserve"> </w:t>
      </w:r>
      <w:r>
        <w:t xml:space="preserve">100% of placements now meet Pakistan's National Curriculum Council (NCC) standards, a key differentiator in Islamabad's competitive market</w:t>
      </w:r>
    </w:p>
    <w:bookmarkStart w:id="22" w:name="Xedc7097f46e88d03324e3724e53b6c6615685d1"/>
    <w:p>
      <w:pPr>
        <w:pStyle w:val="Heading4"/>
      </w:pPr>
      <w:r>
        <w:t xml:space="preserve">IV. Strategic Initiatives Driving Success</w:t>
      </w:r>
    </w:p>
    <w:p>
      <w:pPr>
        <w:pStyle w:val="FirstParagraph"/>
      </w:pPr>
      <w:r>
        <w:t xml:space="preserve">The Sales Report confirms that our targeted approach to Teacher Secondary recruitment in Pakistan Islamabad has been instrumental in capturing market share:</w:t>
      </w:r>
    </w:p>
    <w:p>
      <w:pPr>
        <w:numPr>
          <w:ilvl w:val="0"/>
          <w:numId w:val="1003"/>
        </w:numPr>
        <w:pStyle w:val="Compact"/>
      </w:pPr>
      <w:r>
        <w:rPr>
          <w:bCs/>
          <w:b/>
        </w:rPr>
        <w:t xml:space="preserve">Islamabad Education Portal Integration:</w:t>
      </w:r>
      <w:r>
        <w:t xml:space="preserve"> </w:t>
      </w:r>
      <w:r>
        <w:t xml:space="preserve">Partnership with the Government of Punjab's e-portal for real-time job matching, reducing time-to-hire from 45 to 18 days</w:t>
      </w:r>
    </w:p>
    <w:p>
      <w:pPr>
        <w:numPr>
          <w:ilvl w:val="0"/>
          <w:numId w:val="1003"/>
        </w:numPr>
        <w:pStyle w:val="Compact"/>
      </w:pPr>
      <w:r>
        <w:rPr>
          <w:bCs/>
          <w:b/>
        </w:rPr>
        <w:t xml:space="preserve">National Teacher Certification Program:</w:t>
      </w:r>
      <w:r>
        <w:t xml:space="preserve"> </w:t>
      </w:r>
      <w:r>
        <w:t xml:space="preserve">Co-developed with Islamabad-based IBA University to certify candidates, resulting in 300+ certified Teacher Secondary professionals entering the market</w:t>
      </w:r>
    </w:p>
    <w:p>
      <w:pPr>
        <w:numPr>
          <w:ilvl w:val="0"/>
          <w:numId w:val="1003"/>
        </w:numPr>
        <w:pStyle w:val="Compact"/>
      </w:pPr>
      <w:r>
        <w:rPr>
          <w:bCs/>
          <w:b/>
        </w:rPr>
        <w:t xml:space="preserve">Community Engagement:</w:t>
      </w:r>
      <w:r>
        <w:t xml:space="preserve"> </w:t>
      </w:r>
      <w:r>
        <w:t xml:space="preserve">Monthly career fairs at Quaid-e-Azam University attracting 1,200+ secondary teaching applicants annually</w:t>
      </w:r>
    </w:p>
    <w:bookmarkEnd w:id="22"/>
    <w:bookmarkStart w:id="23" w:name="X097d03aa08cd45bce304604ac8b264ea7e457f2"/>
    <w:p>
      <w:pPr>
        <w:pStyle w:val="Heading4"/>
      </w:pPr>
      <w:r>
        <w:t xml:space="preserve">V. Challenges &amp; Solutions in Pakistan Islamabad Context</w:t>
      </w:r>
    </w:p>
    <w:p>
      <w:pPr>
        <w:pStyle w:val="FirstParagraph"/>
      </w:pPr>
      <w:r>
        <w:t xml:space="preserve">The Sales Report identifies three major challenges specific to Islamabad's educational market and our mitigation strategies:</w:t>
      </w:r>
    </w:p>
    <w:p>
      <w:pPr>
        <w:numPr>
          <w:ilvl w:val="0"/>
          <w:numId w:val="1004"/>
        </w:numPr>
        <w:pStyle w:val="Compact"/>
      </w:pPr>
      <w:r>
        <w:rPr>
          <w:bCs/>
          <w:b/>
        </w:rPr>
        <w:t xml:space="preserve">Geographic Fragmentation:</w:t>
      </w:r>
      <w:r>
        <w:t xml:space="preserve"> </w:t>
      </w:r>
      <w:r>
        <w:t xml:space="preserve">Schools scattered across 18 districts. *Solution:* Created regional recruitment hubs in Rawalpindi, Faisalabad, and Lahore to serve Islamabad's satellite cities</w:t>
      </w:r>
    </w:p>
    <w:p>
      <w:pPr>
        <w:numPr>
          <w:ilvl w:val="0"/>
          <w:numId w:val="1004"/>
        </w:numPr>
        <w:pStyle w:val="Compact"/>
      </w:pPr>
      <w:r>
        <w:rPr>
          <w:bCs/>
          <w:b/>
        </w:rPr>
        <w:t xml:space="preserve">Cultural Alignment Needs:</w:t>
      </w:r>
      <w:r>
        <w:t xml:space="preserve"> </w:t>
      </w:r>
      <w:r>
        <w:t xml:space="preserve">Teacher Secondary candidates often lack contextual understanding of Islamabad's diverse student demographics. *Solution:* Implemented mandatory cultural sensitivity modules with local education experts</w:t>
      </w:r>
    </w:p>
    <w:p>
      <w:pPr>
        <w:numPr>
          <w:ilvl w:val="0"/>
          <w:numId w:val="1004"/>
        </w:numPr>
        <w:pStyle w:val="Compact"/>
      </w:pPr>
      <w:r>
        <w:rPr>
          <w:bCs/>
          <w:b/>
        </w:rPr>
        <w:t xml:space="preserve">Compliance Complexity:</w:t>
      </w:r>
      <w:r>
        <w:t xml:space="preserve"> </w:t>
      </w:r>
      <w:r>
        <w:t xml:space="preserve">Varying certification requirements across Islamabad's 869 schools. *Solution:* Developed an automated compliance tracker ensuring 100% regulatory adherence</w:t>
      </w:r>
    </w:p>
    <w:bookmarkEnd w:id="23"/>
    <w:bookmarkStart w:id="24" w:name="X6e031b4e09b35aa2dc2c3dd6e5a1bdbad6434fe"/>
    <w:p>
      <w:pPr>
        <w:pStyle w:val="Heading4"/>
      </w:pPr>
      <w:r>
        <w:t xml:space="preserve">VI. Future Outlook &amp; Strategic Recommendations</w:t>
      </w:r>
    </w:p>
    <w:p>
      <w:pPr>
        <w:pStyle w:val="FirstParagraph"/>
      </w:pPr>
      <w:r>
        <w:t xml:space="preserve">Based on current market intelligence, the following priorities will define our Teacher Secondary service evolution in Pakistan Islamabad:</w:t>
      </w:r>
    </w:p>
    <w:p>
      <w:pPr>
        <w:numPr>
          <w:ilvl w:val="0"/>
          <w:numId w:val="1005"/>
        </w:numPr>
        <w:pStyle w:val="Compact"/>
      </w:pPr>
      <w:r>
        <w:rPr>
          <w:bCs/>
          <w:b/>
        </w:rPr>
        <w:t xml:space="preserve">Expansion into Rural Islamabad:</w:t>
      </w:r>
      <w:r>
        <w:t xml:space="preserve"> </w:t>
      </w:r>
      <w:r>
        <w:t xml:space="preserve">Targeting 15% of placements in suburban centers (e.g., Taxila, Murree) by 2024 to address teacher shortages beyond city limits</w:t>
      </w:r>
    </w:p>
    <w:p>
      <w:pPr>
        <w:numPr>
          <w:ilvl w:val="0"/>
          <w:numId w:val="1005"/>
        </w:numPr>
        <w:pStyle w:val="Compact"/>
      </w:pPr>
      <w:r>
        <w:rPr>
          <w:bCs/>
          <w:b/>
        </w:rPr>
        <w:t xml:space="preserve">Digital Upskilling Integration:</w:t>
      </w:r>
      <w:r>
        <w:t xml:space="preserve"> </w:t>
      </w:r>
      <w:r>
        <w:t xml:space="preserve">Launching AI-powered professional development modules for Teacher Secondary staff focusing on Islamabad's educational priorities</w:t>
      </w:r>
    </w:p>
    <w:p>
      <w:pPr>
        <w:numPr>
          <w:ilvl w:val="0"/>
          <w:numId w:val="1005"/>
        </w:numPr>
        <w:pStyle w:val="Compact"/>
      </w:pPr>
      <w:r>
        <w:rPr>
          <w:bCs/>
          <w:b/>
        </w:rPr>
        <w:t xml:space="preserve">Government Partnership Enhancement:</w:t>
      </w:r>
      <w:r>
        <w:t xml:space="preserve"> </w:t>
      </w:r>
      <w:r>
        <w:t xml:space="preserve">Formalizing a MoU with the Islamabad Education Department to streamline placements for 500+ vacancies in FY2024</w:t>
      </w:r>
    </w:p>
    <w:bookmarkEnd w:id="24"/>
    <w:bookmarkStart w:id="25" w:name="Xfd8d8dfe26e0601fa2ee725662dcb8ff08e8ff9"/>
    <w:p>
      <w:pPr>
        <w:pStyle w:val="Heading4"/>
      </w:pPr>
      <w:r>
        <w:t xml:space="preserve">VII. Conclusion: The Critical Role of Teacher Secondary in Pakistan's Educational Future</w:t>
      </w:r>
    </w:p>
    <w:p>
      <w:pPr>
        <w:pStyle w:val="FirstParagraph"/>
      </w:pPr>
      <w:r>
        <w:t xml:space="preserve">This Sales Report unequivocally demonstrates that strategic investment in Teacher Secondary recruitment directly impacts Pakistan Islamabad's educational transformation. With over 65% of our placed teachers reporting improved student outcomes at their institutions, we've moved beyond transactional placements to becoming catalysts for systemic change. As the capital city drives national education policy, our commitment to excellence in Teacher Secondary recruitment ensures Pakistan's next generation receives world-class instruction—right here in Islamabad. We project 35% year-over-year growth in Teacher Secondary placements by FY2024 through these data-driven initiatives.</w:t>
      </w:r>
    </w:p>
    <w:bookmarkEnd w:id="25"/>
    <w:bookmarkStart w:id="26" w:name="Xa9d18831bd02c2aacae0867995ea1fb46663ab7"/>
    <w:p>
      <w:pPr>
        <w:pStyle w:val="Heading4"/>
      </w:pPr>
      <w:r>
        <w:t xml:space="preserve">VIII. Appendix: Key Performance Indicators</w:t>
      </w:r>
    </w:p>
    <w:p>
      <w:pPr>
        <w:pStyle w:val="FirstParagraph"/>
      </w:pPr>
      <w:r>
        <w:t xml:space="preserve">KPI</w:t>
      </w:r>
    </w:p>
    <w:p>
      <w:pPr>
        <w:pStyle w:val="BodyText"/>
      </w:pPr>
      <w:r>
        <w:t xml:space="preserve">Target (FY23)</w:t>
      </w:r>
    </w:p>
    <w:p>
      <w:pPr>
        <w:pStyle w:val="BodyText"/>
      </w:pPr>
      <w:r>
        <w:t xml:space="preserve">Actual (FY23)</w:t>
      </w:r>
    </w:p>
    <w:p>
      <w:pPr>
        <w:pStyle w:val="BodyText"/>
      </w:pPr>
      <w:r>
        <w:t xml:space="preserve">Variance</w:t>
      </w:r>
    </w:p>
    <w:p>
      <w:pPr>
        <w:pStyle w:val="BodyText"/>
      </w:pPr>
      <w:r>
        <w:t xml:space="preserve">Teacher Secondary Placement Rate</w:t>
      </w:r>
    </w:p>
    <w:p>
      <w:pPr>
        <w:pStyle w:val="BodyText"/>
      </w:pPr>
      <w:r>
        <w:t xml:space="preserve">1,100</w:t>
      </w:r>
    </w:p>
    <w:p>
      <w:pPr>
        <w:pStyle w:val="BodyText"/>
      </w:pPr>
      <w:r>
        <w:t xml:space="preserve">1,476</w:t>
      </w:r>
    </w:p>
    <w:p>
      <w:pPr>
        <w:pStyle w:val="BodyText"/>
      </w:pPr>
      <w:r>
        <w:t xml:space="preserve">+34.2%</w:t>
      </w:r>
    </w:p>
    <w:p>
      <w:pPr>
        <w:pStyle w:val="BodyText"/>
      </w:pPr>
      <w:r>
        <w:t xml:space="preserve">Client Satisfaction (NPS)</w:t>
      </w:r>
    </w:p>
    <w:p>
      <w:pPr>
        <w:pStyle w:val="BodyText"/>
      </w:pPr>
      <w:r>
        <w:rPr>
          <w:bCs/>
          <w:b/>
        </w:rPr>
        <w:t xml:space="preserve">National Education Policy 2020 alignment score: 9.3/10</w:t>
      </w:r>
    </w:p>
    <w:p>
      <w:pPr>
        <w:pStyle w:val="BodyText"/>
      </w:pPr>
      <w:r>
        <w:rPr>
          <w:iCs/>
          <w:i/>
        </w:rPr>
        <w:t xml:space="preserve">This Sales Report is submitted in compliance with Pakistan Islamabad's Ministry of Education's annual reporting requirements. All statistics verified through the National School Information System (NSIS) and Islamabad Education Department records.</w:t>
      </w:r>
    </w:p>
    <w:bookmarkEnd w:id="26"/>
    <w:bookmarkEnd w:id="27"/>
    <w:bookmarkStart w:id="28" w:name="end-of-report"/>
    <w:p>
      <w:pPr>
        <w:pStyle w:val="Heading3"/>
      </w:pPr>
      <w:r>
        <w:t xml:space="preserve">END OF REPORT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Recruitment in Pakistan Islamabad</dc:title>
  <dc:creator/>
  <dc:language>en</dc:language>
  <cp:keywords/>
  <dcterms:created xsi:type="dcterms:W3CDTF">2025-12-11T00:25:06Z</dcterms:created>
  <dcterms:modified xsi:type="dcterms:W3CDTF">2025-12-11T00:25:06Z</dcterms:modified>
</cp:coreProperties>
</file>

<file path=docProps/custom.xml><?xml version="1.0" encoding="utf-8"?>
<Properties xmlns="http://schemas.openxmlformats.org/officeDocument/2006/custom-properties" xmlns:vt="http://schemas.openxmlformats.org/officeDocument/2006/docPropsVTypes"/>
</file>