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Educational</w:t>
      </w:r>
      <w:r>
        <w:t xml:space="preserve"> </w:t>
      </w:r>
      <w:r>
        <w:t xml:space="preserve">Resources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43a5dcaae98394a30e58ddaf8e92fbeda728f7"/>
    <w:p>
      <w:pPr>
        <w:pStyle w:val="Heading1"/>
      </w:pPr>
      <w:r>
        <w:t xml:space="preserve">Quarterly Sales Report (Q3 2023): Targeting Secondary Educators in Sri Lanka Colombo</w:t>
      </w:r>
    </w:p>
    <w:p>
      <w:pPr>
        <w:pStyle w:val="FirstParagraph"/>
      </w:pPr>
      <w:r>
        <w:t xml:space="preserve">Prepared for: Ministry of Education &amp; Educational Partnerships Division</w:t>
      </w:r>
      <w:r>
        <w:br/>
      </w:r>
      <w:r>
        <w:t xml:space="preserve">Date: October 15, 2023</w:t>
      </w:r>
      <w:r>
        <w:br/>
      </w:r>
      <w:r>
        <w:t xml:space="preserve">Prepared By: Colombo Educational Solutions Unit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educational resource distribution initiatives specifically designed for</w:t>
      </w:r>
      <w:r>
        <w:t xml:space="preserve"> </w:t>
      </w:r>
      <w:r>
        <w:rPr>
          <w:bCs/>
          <w:b/>
        </w:rPr>
        <w:t xml:space="preserve">Teacher Secondary</w:t>
      </w:r>
      <w:r>
        <w:t xml:space="preserve"> </w:t>
      </w:r>
      <w:r>
        <w:t xml:space="preserve">communities across</w:t>
      </w:r>
      <w:r>
        <w:t xml:space="preserve"> </w:t>
      </w:r>
      <w:r>
        <w:rPr>
          <w:bCs/>
          <w:b/>
        </w:rPr>
        <w:t xml:space="preserve">Sri Lanka Colombo</w:t>
      </w:r>
      <w:r>
        <w:t xml:space="preserve">. During Q3 2023, we achieved a 18.7% year-on-year growth in sales volume, serving over 4,200 secondary educators in Colombo district. This success stems from our tailored approach to addressing the unique pedagogical challenges faced by</w:t>
      </w:r>
      <w:r>
        <w:t xml:space="preserve"> </w:t>
      </w:r>
      <w:r>
        <w:rPr>
          <w:bCs/>
          <w:b/>
        </w:rPr>
        <w:t xml:space="preserve">Teacher Secondary</w:t>
      </w:r>
      <w:r>
        <w:t xml:space="preserve"> </w:t>
      </w:r>
      <w:r>
        <w:t xml:space="preserve">professionals within Sri Lanka's evolving educational landscape.</w:t>
      </w:r>
    </w:p>
    <w:bookmarkEnd w:id="20"/>
    <w:bookmarkStart w:id="21" w:name="Xe7b081d03970ea81d711337c8e9ecb64a3ac2bc"/>
    <w:p>
      <w:pPr>
        <w:pStyle w:val="Heading2"/>
      </w:pPr>
      <w:r>
        <w:t xml:space="preserve">Market Analysis: Secondary Education Landscape in Colombo</w:t>
      </w:r>
    </w:p>
    <w:p>
      <w:pPr>
        <w:pStyle w:val="FirstParagraph"/>
      </w:pPr>
      <w:r>
        <w:t xml:space="preserve">Sri Lanka Colombo remains the epicenter of secondary education innovation, housing 65% of the nation's government-run secondary schools and 78% of private institutions. Our</w:t>
      </w:r>
      <w:r>
        <w:t xml:space="preserve"> </w:t>
      </w:r>
      <w:r>
        <w:rPr>
          <w:bCs/>
          <w:b/>
        </w:rPr>
        <w:t xml:space="preserve">Sales Report</w:t>
      </w:r>
      <w:r>
        <w:t xml:space="preserve"> </w:t>
      </w:r>
      <w:r>
        <w:t xml:space="preserve">confirms that Colombo's</w:t>
      </w:r>
      <w:r>
        <w:t xml:space="preserve"> </w:t>
      </w:r>
      <w:r>
        <w:rPr>
          <w:bCs/>
          <w:b/>
        </w:rPr>
        <w:t xml:space="preserve">Teacher Secondary</w:t>
      </w:r>
      <w:r>
        <w:t xml:space="preserve"> </w:t>
      </w:r>
      <w:r>
        <w:t xml:space="preserve">community faces critical needs: 83% report insufficient teaching resources (Ministry of Education, Q2 2023 Survey), while curriculum modernization efforts under the National Education Policy 2019 have created urgent demand for updated pedagogical tools. Notably, Colombo's high student-to-teacher ratio (34:1 nationally vs. 38:1 in Colombo) intensifies pressure on educators to leverage efficient classroom solutions – a gap our sales initiatives directly address.</w:t>
      </w:r>
    </w:p>
    <w:bookmarkEnd w:id="21"/>
    <w:bookmarkStart w:id="22" w:name="performance-highlights"/>
    <w:p>
      <w:pPr>
        <w:pStyle w:val="Heading2"/>
      </w:pPr>
      <w:r>
        <w:t xml:space="preserve">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(LKR)</w:t>
            </w:r>
          </w:p>
        </w:tc>
        <w:tc>
          <w:tcPr/>
          <w:p>
            <w:pPr>
              <w:pStyle w:val="Compact"/>
              <w:jc w:val="left"/>
            </w:pPr>
            <w:r>
              <w:t xml:space="preserve">% Growth vs Q3 2022</w:t>
            </w:r>
          </w:p>
        </w:tc>
        <w:tc>
          <w:tcPr/>
          <w:p>
            <w:pPr>
              <w:pStyle w:val="Compact"/>
              <w:jc w:val="left"/>
            </w:pPr>
            <w:r>
              <w:t xml:space="preserve">Top-Performing Schools (Colombo)</w:t>
            </w:r>
          </w:p>
        </w:tc>
      </w:tr>
      <w:tr>
        <w:tc>
          <w:tcPr/>
          <w:p>
            <w:pPr>
              <w:pStyle w:val="Compact"/>
              <w:jc w:val="left"/>
            </w:pPr>
            <w:r>
              <w:t xml:space="preserve">Interactive Digital Learning Kits</w:t>
            </w:r>
          </w:p>
        </w:tc>
        <w:tc>
          <w:tcPr/>
          <w:p>
            <w:pPr>
              <w:pStyle w:val="Compact"/>
              <w:jc w:val="left"/>
            </w:pPr>
            <w:r>
              <w:t xml:space="preserve">14,850,000</w:t>
            </w:r>
          </w:p>
        </w:tc>
        <w:tc>
          <w:tcPr/>
          <w:p>
            <w:pPr>
              <w:pStyle w:val="Compact"/>
              <w:jc w:val="left"/>
            </w:pPr>
            <w:r>
              <w:t xml:space="preserve">+29.3%</w:t>
            </w:r>
          </w:p>
        </w:tc>
        <w:tc>
          <w:tcPr/>
          <w:p>
            <w:pPr>
              <w:pStyle w:val="Compact"/>
              <w:jc w:val="left"/>
            </w:pPr>
            <w:r>
              <w:t xml:space="preserve">Royal College, S. Thomas' School</w:t>
            </w:r>
          </w:p>
        </w:tc>
      </w:tr>
      <w:tr>
        <w:tc>
          <w:tcPr/>
          <w:p>
            <w:pPr>
              <w:pStyle w:val="Compact"/>
              <w:jc w:val="left"/>
            </w:pPr>
            <w:r>
              <w:t xml:space="preserve">Curriculum-Aligned Workbooks</w:t>
            </w:r>
          </w:p>
        </w:tc>
        <w:tc>
          <w:tcPr/>
          <w:p>
            <w:pPr>
              <w:pStyle w:val="Compact"/>
              <w:jc w:val="left"/>
            </w:pPr>
            <w:r>
              <w:t xml:space="preserve">8,210,500</w:t>
            </w:r>
          </w:p>
        </w:tc>
        <w:tc>
          <w:tcPr/>
          <w:p>
            <w:pPr>
              <w:pStyle w:val="Compact"/>
              <w:jc w:val="left"/>
            </w:pPr>
            <w:r>
              <w:t xml:space="preserve">+15.6%</w:t>
            </w:r>
          </w:p>
        </w:tc>
        <w:tc>
          <w:tcPr/>
          <w:p>
            <w:pPr>
              <w:pStyle w:val="Compact"/>
              <w:jc w:val="left"/>
            </w:pPr>
            <w:r>
              <w:t xml:space="preserve">Mahamaya Girls' College, St. Joseph's College</w:t>
            </w:r>
          </w:p>
        </w:tc>
      </w:tr>
      <w:tr>
        <w:tc>
          <w:tcPr/>
          <w:p>
            <w:pPr>
              <w:pStyle w:val="Compact"/>
              <w:jc w:val="left"/>
            </w:pPr>
            <w:r>
              <w:t xml:space="preserve">Teacher Development Workshops</w:t>
            </w:r>
          </w:p>
        </w:tc>
        <w:tc>
          <w:tcPr/>
          <w:p>
            <w:pPr>
              <w:pStyle w:val="Compact"/>
              <w:jc w:val="left"/>
            </w:pPr>
            <w:r>
              <w:t xml:space="preserve">3,789,200</w:t>
            </w:r>
          </w:p>
        </w:tc>
        <w:tc>
          <w:tcPr/>
          <w:p>
            <w:pPr>
              <w:pStyle w:val="Compact"/>
              <w:jc w:val="left"/>
            </w:pPr>
            <w:r>
              <w:t xml:space="preserve">+41.2%</w:t>
            </w:r>
          </w:p>
        </w:tc>
        <w:tc>
          <w:tcPr/>
          <w:p>
            <w:pPr>
              <w:pStyle w:val="Compact"/>
              <w:jc w:val="left"/>
            </w:pPr>
            <w:r>
              <w:t xml:space="preserve">Nalanda College, Colombo 7</w:t>
            </w:r>
          </w:p>
        </w:tc>
      </w:tr>
      <w:tr>
        <w:tc>
          <w:tcPr/>
          <w:p>
            <w:pPr>
              <w:pStyle w:val="Compact"/>
              <w:jc w:val="left"/>
            </w:pPr>
            <w:r>
              <w:t xml:space="preserve">Assessment Software Licenses</w:t>
            </w:r>
          </w:p>
        </w:tc>
        <w:tc>
          <w:tcPr/>
          <w:p>
            <w:pPr>
              <w:pStyle w:val="Compact"/>
              <w:jc w:val="left"/>
            </w:pPr>
            <w:r>
              <w:t xml:space="preserve">6,541,800</w:t>
            </w:r>
          </w:p>
        </w:tc>
        <w:tc>
          <w:tcPr/>
          <w:p>
            <w:pPr>
              <w:pStyle w:val="Compact"/>
              <w:jc w:val="left"/>
            </w:pPr>
            <w:r>
              <w:t xml:space="preserve">+32.8%</w:t>
            </w:r>
          </w:p>
        </w:tc>
        <w:tc>
          <w:tcPr/>
          <w:p>
            <w:pPr>
              <w:pStyle w:val="Compact"/>
              <w:jc w:val="left"/>
            </w:pPr>
            <w:r>
              <w:t xml:space="preserve">Sangamitta College, Dehiwela</w:t>
            </w:r>
          </w:p>
        </w:tc>
      </w:tr>
    </w:tbl>
    <w:p>
      <w:pPr>
        <w:pStyle w:val="BodyText"/>
      </w:pPr>
      <w:r>
        <w:t xml:space="preserve">The data reveals a strategic shift toward digital resources among</w:t>
      </w:r>
      <w:r>
        <w:t xml:space="preserve"> </w:t>
      </w:r>
      <w:r>
        <w:rPr>
          <w:bCs/>
          <w:b/>
        </w:rPr>
        <w:t xml:space="preserve">Teacher Secondary</w:t>
      </w:r>
      <w:r>
        <w:t xml:space="preserve"> </w:t>
      </w:r>
      <w:r>
        <w:t xml:space="preserve">in Sri Lanka Colombo. Interactive kits saw explosive growth due to the Ministry's "Digital Classrooms Initiative" rollout across 120 Colombo schools this quarter. Notably, 68% of workshop attendees reported implementing new techniques within 30 days – directly linking professional development to classroom effectiveness.</w:t>
      </w:r>
    </w:p>
    <w:bookmarkEnd w:id="22"/>
    <w:bookmarkStart w:id="23" w:name="X910fc00d92a01c3367581e94b8ced993789c438"/>
    <w:p>
      <w:pPr>
        <w:pStyle w:val="Heading2"/>
      </w:pPr>
      <w:r>
        <w:t xml:space="preserve">Targeted Strategies for Sri Lanka Colombo Market</w:t>
      </w:r>
    </w:p>
    <w:p>
      <w:pPr>
        <w:pStyle w:val="FirstParagraph"/>
      </w:pPr>
      <w:r>
        <w:t xml:space="preserve">Our success in Colombo stems from hyper-localized strategies addressing</w:t>
      </w:r>
      <w:r>
        <w:t xml:space="preserve"> </w:t>
      </w:r>
      <w:r>
        <w:rPr>
          <w:bCs/>
          <w:b/>
        </w:rPr>
        <w:t xml:space="preserve">Teacher Secondary</w:t>
      </w:r>
      <w:r>
        <w:t xml:space="preserve"> </w:t>
      </w:r>
      <w:r>
        <w:t xml:space="preserve">pain points:</w:t>
      </w:r>
    </w:p>
    <w:p>
      <w:pPr>
        <w:numPr>
          <w:ilvl w:val="0"/>
          <w:numId w:val="1001"/>
        </w:numPr>
        <w:pStyle w:val="Compact"/>
      </w:pPr>
      <w:r>
        <w:rPr>
          <w:bCs/>
          <w:b/>
        </w:rPr>
        <w:t xml:space="preserve">Cultural Context Integration:</w:t>
      </w:r>
      <w:r>
        <w:t xml:space="preserve"> </w:t>
      </w:r>
      <w:r>
        <w:t xml:space="preserve">All materials now incorporate Sri Lankan case studies (e.g., environmental science modules using Colombo lagoon ecology) – requested by 92% of surveyed teachers.</w:t>
      </w:r>
    </w:p>
    <w:p>
      <w:pPr>
        <w:numPr>
          <w:ilvl w:val="0"/>
          <w:numId w:val="1001"/>
        </w:numPr>
        <w:pStyle w:val="Compact"/>
      </w:pPr>
      <w:r>
        <w:rPr>
          <w:bCs/>
          <w:b/>
        </w:rPr>
        <w:t xml:space="preserve">Colombo-Specific Logistics:</w:t>
      </w:r>
      <w:r>
        <w:t xml:space="preserve"> </w:t>
      </w:r>
      <w:r>
        <w:t xml:space="preserve">Dedicated delivery teams operating within Colombo's traffic constraints, including weekend school visits to accommodate educator schedules.</w:t>
      </w:r>
    </w:p>
    <w:p>
      <w:pPr>
        <w:numPr>
          <w:ilvl w:val="0"/>
          <w:numId w:val="1001"/>
        </w:numPr>
        <w:pStyle w:val="Compact"/>
      </w:pPr>
      <w:r>
        <w:rPr>
          <w:bCs/>
          <w:b/>
        </w:rPr>
        <w:t xml:space="preserve">Pricing Tiering:</w:t>
      </w:r>
      <w:r>
        <w:t xml:space="preserve"> </w:t>
      </w:r>
      <w:r>
        <w:t xml:space="preserve">"Colombo School Partnership" model offering 25% discounts for bulk orders from institutions in the city (e.g., 30+ teacher schools).</w:t>
      </w:r>
    </w:p>
    <w:p>
      <w:pPr>
        <w:numPr>
          <w:ilvl w:val="0"/>
          <w:numId w:val="1001"/>
        </w:numPr>
        <w:pStyle w:val="Compact"/>
      </w:pPr>
      <w:r>
        <w:rPr>
          <w:bCs/>
          <w:b/>
        </w:rPr>
        <w:t xml:space="preserve">Teacher Advisory Councils:</w:t>
      </w:r>
      <w:r>
        <w:t xml:space="preserve"> </w:t>
      </w:r>
      <w:r>
        <w:t xml:space="preserve">Quarterly forums with Colombo-based secondary teachers co-designing product features – directly influencing our digital kit content.</w:t>
      </w:r>
    </w:p>
    <w:bookmarkEnd w:id="23"/>
    <w:bookmarkStart w:id="24" w:name="challenges-adaptive-solutions"/>
    <w:p>
      <w:pPr>
        <w:pStyle w:val="Heading2"/>
      </w:pPr>
      <w:r>
        <w:t xml:space="preserve">Challenges &amp; Adaptive Solutions</w:t>
      </w:r>
    </w:p>
    <w:p>
      <w:pPr>
        <w:pStyle w:val="FirstParagraph"/>
      </w:pPr>
      <w:r>
        <w:t xml:space="preserve">The Sri Lanka Colombo market presented unique hurdles. In Q2, 35% of potential sales were lost due to delayed government procurement cycles for school resources. Our response was a new "Emergency Resource Fund" partnership with Colombo Municipal Council, enabling immediate purchases during budget gaps. Additionally, internet connectivity issues in suburban Colombo schools led to 18% initial software adoption challenges – resolved by developing offline-capable digital kits with USB-based updates.</w:t>
      </w:r>
    </w:p>
    <w:bookmarkEnd w:id="24"/>
    <w:bookmarkStart w:id="25" w:name="impact-on-teacher-secondary-communities"/>
    <w:p>
      <w:pPr>
        <w:pStyle w:val="Heading2"/>
      </w:pPr>
      <w:r>
        <w:t xml:space="preserve">Impact on Teacher Secondary Communities</w:t>
      </w:r>
    </w:p>
    <w:p>
      <w:pPr>
        <w:pStyle w:val="FirstParagraph"/>
      </w:pPr>
      <w:r>
        <w:t xml:space="preserve">Our</w:t>
      </w:r>
      <w:r>
        <w:t xml:space="preserve"> </w:t>
      </w:r>
      <w:r>
        <w:rPr>
          <w:bCs/>
          <w:b/>
        </w:rPr>
        <w:t xml:space="preserve">Sales Report</w:t>
      </w:r>
      <w:r>
        <w:t xml:space="preserve"> </w:t>
      </w:r>
      <w:r>
        <w:t xml:space="preserve">quantifies positive impact beyond revenue. Post-purchase surveys from Sri Lanka Colombo show:</w:t>
      </w:r>
    </w:p>
    <w:p>
      <w:pPr>
        <w:numPr>
          <w:ilvl w:val="0"/>
          <w:numId w:val="1002"/>
        </w:numPr>
        <w:pStyle w:val="Compact"/>
      </w:pPr>
      <w:r>
        <w:t xml:space="preserve">74% of secondary teachers report reduced lesson planning time using our curriculum kits</w:t>
      </w:r>
    </w:p>
    <w:p>
      <w:pPr>
        <w:numPr>
          <w:ilvl w:val="0"/>
          <w:numId w:val="1002"/>
        </w:numPr>
        <w:pStyle w:val="Compact"/>
      </w:pPr>
      <w:r>
        <w:t xml:space="preserve">91% of workshop participants feel better prepared for National School Examinations (NSE) syllabus changes</w:t>
      </w:r>
    </w:p>
    <w:p>
      <w:pPr>
        <w:numPr>
          <w:ilvl w:val="0"/>
          <w:numId w:val="1002"/>
        </w:numPr>
        <w:pStyle w:val="Compact"/>
      </w:pPr>
      <w:r>
        <w:t xml:space="preserve">Colombo schools using our resources demonstrated 22% higher student engagement in STEM subjects (compared to district averages)</w:t>
      </w:r>
    </w:p>
    <w:bookmarkEnd w:id="25"/>
    <w:bookmarkStart w:id="26" w:name="future-roadmap-for-sri-lanka-colombo"/>
    <w:p>
      <w:pPr>
        <w:pStyle w:val="Heading2"/>
      </w:pPr>
      <w:r>
        <w:t xml:space="preserve">Future Roadmap for Sri Lanka Colombo</w:t>
      </w:r>
    </w:p>
    <w:p>
      <w:pPr>
        <w:pStyle w:val="FirstParagraph"/>
      </w:pPr>
      <w:r>
        <w:t xml:space="preserve">Building on Q3 momentum, we are launching:</w:t>
      </w:r>
    </w:p>
    <w:p>
      <w:pPr>
        <w:numPr>
          <w:ilvl w:val="0"/>
          <w:numId w:val="1003"/>
        </w:numPr>
        <w:pStyle w:val="Compact"/>
      </w:pPr>
      <w:r>
        <w:rPr>
          <w:bCs/>
          <w:b/>
        </w:rPr>
        <w:t xml:space="preserve">Colombo Teacher Co-Op Initiative</w:t>
      </w:r>
      <w:r>
        <w:t xml:space="preserve">: A platform where secondary teachers in Sri Lanka Colombo can share customized resources, with our sales team curating top-rated materials for wider distribution.</w:t>
      </w:r>
    </w:p>
    <w:p>
      <w:pPr>
        <w:numPr>
          <w:ilvl w:val="0"/>
          <w:numId w:val="1003"/>
        </w:numPr>
        <w:pStyle w:val="Compact"/>
      </w:pPr>
      <w:r>
        <w:rPr>
          <w:bCs/>
          <w:b/>
        </w:rPr>
        <w:t xml:space="preserve">Sustainability Program</w:t>
      </w:r>
      <w:r>
        <w:t xml:space="preserve">: "Green School Kits" using recycled materials for science experiments – prioritized in Colombo's 15 environmentally-focused schools (e.g., Royal College, Colombo).</w:t>
      </w:r>
    </w:p>
    <w:p>
      <w:pPr>
        <w:numPr>
          <w:ilvl w:val="0"/>
          <w:numId w:val="1003"/>
        </w:numPr>
        <w:pStyle w:val="Compact"/>
      </w:pPr>
      <w:r>
        <w:rPr>
          <w:bCs/>
          <w:b/>
        </w:rPr>
        <w:t xml:space="preserve">Colombo District Sales Hub</w:t>
      </w:r>
      <w:r>
        <w:t xml:space="preserve">: A physical location in Fort to provide real-time support for</w:t>
      </w:r>
      <w:r>
        <w:t xml:space="preserve"> </w:t>
      </w:r>
      <w:r>
        <w:rPr>
          <w:bCs/>
          <w:b/>
        </w:rPr>
        <w:t xml:space="preserve">Teacher Secondary</w:t>
      </w:r>
      <w:r>
        <w:t xml:space="preserve">, reducing response time from 72hrs to under 4 hours.</w:t>
      </w:r>
    </w:p>
    <w:bookmarkEnd w:id="26"/>
    <w:bookmarkStart w:id="27" w:name="conclusion"/>
    <w:p>
      <w:pPr>
        <w:pStyle w:val="Heading2"/>
      </w:pPr>
      <w:r>
        <w:t xml:space="preserve">Conclusion</w:t>
      </w:r>
    </w:p>
    <w:p>
      <w:pPr>
        <w:pStyle w:val="FirstParagraph"/>
      </w:pPr>
      <w:r>
        <w:t xml:space="preserve">This quarterly report confirms that our strategic focus on the specific needs of Sri Lanka Colombo's</w:t>
      </w:r>
      <w:r>
        <w:t xml:space="preserve"> </w:t>
      </w:r>
      <w:r>
        <w:rPr>
          <w:bCs/>
          <w:b/>
        </w:rPr>
        <w:t xml:space="preserve">Teacher Secondary</w:t>
      </w:r>
      <w:r>
        <w:t xml:space="preserve"> </w:t>
      </w:r>
      <w:r>
        <w:t xml:space="preserve">community has driven sustainable growth. The 18.7% sales increase directly correlates with improved educator satisfaction and classroom outcomes, demonstrating that targeted educational solutions deliver measurable impact in Sri Lanka's most critical education hub. As we move into Q4, our priority remains deepening partnerships within Colombo – not merely selling resources, but empowering educators to shape the future of secondary education across Sri Lanka.</w:t>
      </w:r>
    </w:p>
    <w:p>
      <w:pPr>
        <w:pStyle w:val="BodyText"/>
      </w:pPr>
      <w:r>
        <w:t xml:space="preserve">"In Sri Lanka Colombo, where secondary teachers are the architects of tomorrow's leaders, our sales success is measured not in numbers alone, but in every classroom transformed by a teacher equipped with the right tools." –</w:t>
      </w:r>
      <w:r>
        <w:t xml:space="preserve"> </w:t>
      </w:r>
      <w:r>
        <w:rPr>
          <w:iCs/>
          <w:i/>
        </w:rPr>
        <w:t xml:space="preserve">Dr. Anura Perera, Head of Educational Solutions</w:t>
      </w:r>
    </w:p>
    <w:p>
      <w:pPr>
        <w:pStyle w:val="BodyText"/>
      </w:pPr>
      <w:r>
        <w:t xml:space="preserve">This report complies with Sri Lanka Ministry of Education reporting standards for educational resource distribution. All financial figures are in Sri Lankan Rupees (LKR). Data sourced from Colombo District Education Office and teacher satisfaction surveys conducted July-September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Educational Resources for Teacher Secondary in Sri Lanka Colombo</dc:title>
  <dc:creator/>
  <dc:language>en</dc:language>
  <cp:keywords/>
  <dcterms:created xsi:type="dcterms:W3CDTF">2026-06-02T05:21:17Z</dcterms:created>
  <dcterms:modified xsi:type="dcterms:W3CDTF">2026-06-02T05:21:17Z</dcterms:modified>
</cp:coreProperties>
</file>

<file path=docProps/custom.xml><?xml version="1.0" encoding="utf-8"?>
<Properties xmlns="http://schemas.openxmlformats.org/officeDocument/2006/custom-properties" xmlns:vt="http://schemas.openxmlformats.org/officeDocument/2006/docPropsVTypes"/>
</file>