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Medellín,</w:t>
      </w:r>
      <w:r>
        <w:t xml:space="preserve"> </w:t>
      </w:r>
      <w:r>
        <w:t xml:space="preserve">Colombia</w:t>
      </w:r>
    </w:p>
    <w:bookmarkStart w:id="27" w:name="Xc7c84766f69d27f2147263c6f202f65042c8e08"/>
    <w:p>
      <w:pPr>
        <w:pStyle w:val="Heading1"/>
      </w:pPr>
      <w:r>
        <w:t xml:space="preserve">Comprehensive Sales Report for Telecommunication Engineer Performance in Colombia Medellín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Team |</w:t>
      </w:r>
      <w:r>
        <w:t xml:space="preserve"> </w:t>
      </w:r>
      <w:r>
        <w:rPr>
          <w:bCs/>
          <w:b/>
        </w:rPr>
        <w:t xml:space="preserve">Region:</w:t>
      </w:r>
      <w:r>
        <w:t xml:space="preserve"> </w:t>
      </w:r>
      <w:r>
        <w:t xml:space="preserve">Colombia Medellín</w:t>
      </w:r>
    </w:p>
    <w:bookmarkStart w:id="20" w:name="i.-executive-summary"/>
    <w:p>
      <w:pPr>
        <w:pStyle w:val="Heading2"/>
      </w:pPr>
      <w:r>
        <w:t xml:space="preserve">I. Executive Summary</w:t>
      </w:r>
    </w:p>
    <w:p>
      <w:pPr>
        <w:pStyle w:val="FirstParagraph"/>
      </w:pPr>
      <w:r>
        <w:t xml:space="preserve">This Sales Report presents a detailed analysis of the Telecommunication Engineer's performance within the dynamic Colombian market, with specific focus on Medellín's telecommunications landscape. The report confirms that strategic initiatives led by our dedicated Telecommunication Engineer have generated significant revenue growth (18.7% YoY) while expanding our market share in Medellín to 22%. As Colombia's second-largest city and a critical hub for Latin American connectivity, Medellín represents a high-potential territory where the Telecommunication Engineer's technical expertise directly translates into commercial success. This document serves as both an achievement record and strategic roadmap for future growth in this pivotal market.</w:t>
      </w:r>
    </w:p>
    <w:p>
      <w:pPr>
        <w:pStyle w:val="BodyText"/>
      </w:pPr>
      <w:r>
        <w:rPr>
          <w:bCs/>
          <w:b/>
        </w:rPr>
        <w:t xml:space="preserve">Key Achievement:</w:t>
      </w:r>
      <w:r>
        <w:t xml:space="preserve"> </w:t>
      </w:r>
      <w:r>
        <w:t xml:space="preserve">The Telecommunication Engineer successfully secured 47 new enterprise contracts in Medellín Q3 2023, including landmark deals with local government infrastructure projects and major manufacturing complexes – demonstrating how technical proficiency drives sales outcomes in Colombia's evolving telecommunications sector.</w:t>
      </w:r>
    </w:p>
    <w:bookmarkEnd w:id="20"/>
    <w:bookmarkStart w:id="21" w:name="Xc630eebf9c007d0537d5d8856c91853f10da4f2"/>
    <w:p>
      <w:pPr>
        <w:pStyle w:val="Heading2"/>
      </w:pPr>
      <w:r>
        <w:t xml:space="preserve">II. Market Context: Telecommunications Landscape in Colombia Medellín</w:t>
      </w:r>
    </w:p>
    <w:p>
      <w:pPr>
        <w:pStyle w:val="FirstParagraph"/>
      </w:pPr>
      <w:r>
        <w:t xml:space="preserve">Medellín has emerged as a national leader in digital transformation, with 89% of businesses now requiring advanced connectivity solutions. The Colombian government's "Medellín Digital" initiative has accelerated fiber optic deployment across the city, creating unprecedented demand for specialized Telecommunication Engineer services. As Colombia's economic engine outside Bogotá, Medellín accounts for 15% of national telecom revenue growth – making it a strategic priority where our Telecommunication Engineer executes critical sales operations.</w:t>
      </w:r>
    </w:p>
    <w:p>
      <w:pPr>
        <w:pStyle w:val="BodyText"/>
      </w:pPr>
      <w:r>
        <w:t xml:space="preserve">Key market trends observed include:</w:t>
      </w:r>
    </w:p>
    <w:p>
      <w:pPr>
        <w:numPr>
          <w:ilvl w:val="0"/>
          <w:numId w:val="1001"/>
        </w:numPr>
        <w:pStyle w:val="Compact"/>
      </w:pPr>
      <w:r>
        <w:t xml:space="preserve">32% YoY increase in demand for 5G-ready infrastructure (per ANATEL Colombia data)</w:t>
      </w:r>
    </w:p>
    <w:p>
      <w:pPr>
        <w:numPr>
          <w:ilvl w:val="0"/>
          <w:numId w:val="1001"/>
        </w:numPr>
        <w:pStyle w:val="Compact"/>
      </w:pPr>
      <w:r>
        <w:t xml:space="preserve">Rising need for IoT integration in Medellín's smart city initiatives</w:t>
      </w:r>
    </w:p>
    <w:p>
      <w:pPr>
        <w:numPr>
          <w:ilvl w:val="0"/>
          <w:numId w:val="1001"/>
        </w:numPr>
        <w:pStyle w:val="Compact"/>
      </w:pPr>
      <w:r>
        <w:t xml:space="preserve">Government contracts now representing 64% of total enterprise sales opportunities</w:t>
      </w:r>
    </w:p>
    <w:bookmarkEnd w:id="21"/>
    <w:bookmarkStart w:id="22" w:name="X7745de8ed6b77b2b3308a796221fd972b79a0d3"/>
    <w:p>
      <w:pPr>
        <w:pStyle w:val="Heading2"/>
      </w:pPr>
      <w:r>
        <w:t xml:space="preserve">III. Sales Performance Analysis: Telecommunication Engineer Metrics (Q3 2023)</w:t>
      </w:r>
    </w:p>
    <w:p>
      <w:pPr>
        <w:pStyle w:val="FirstParagraph"/>
      </w:pPr>
      <w:r>
        <w:t xml:space="preserve">The Telecommunication Engineer's performance directly correlates with our market penetration strategy in Medellín. Below is the breakdown of critical sales KPIs:</w:t>
      </w:r>
    </w:p>
    <w:p>
      <w:pPr>
        <w:pStyle w:val="BodyText"/>
      </w:pPr>
      <w:r>
        <w:t xml:space="preserve">Performance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Enterprise Contracts (Medellín)</w:t>
      </w:r>
    </w:p>
    <w:p>
      <w:pPr>
        <w:pStyle w:val="BodyText"/>
      </w:pPr>
      <w:r>
        <w:t xml:space="preserve">47</w:t>
      </w:r>
    </w:p>
    <w:p>
      <w:pPr>
        <w:pStyle w:val="BodyText"/>
      </w:pPr>
      <w:r>
        <w:t xml:space="preserve">39</w:t>
      </w:r>
    </w:p>
    <w:p>
      <w:pPr>
        <w:pStyle w:val="BodyText"/>
      </w:pPr>
      <w:r>
        <w:t xml:space="preserve">+20.5%</w:t>
      </w:r>
    </w:p>
    <w:p>
      <w:pPr>
        <w:pStyle w:val="BodyText"/>
      </w:pPr>
      <w:r>
        <w:t xml:space="preserve">Average Deal Size</w:t>
      </w:r>
    </w:p>
    <w:p>
      <w:pPr>
        <w:pStyle w:val="BodyText"/>
      </w:pPr>
      <w:r>
        <w:t xml:space="preserve">$82,400 USD</w:t>
      </w:r>
    </w:p>
    <w:p>
      <w:pPr>
        <w:pStyle w:val="BodyText"/>
      </w:pPr>
      <w:r>
        <w:t xml:space="preserve">$76,100 USD</w:t>
      </w:r>
    </w:p>
    <w:p>
      <w:pPr>
        <w:pStyle w:val="BodyText"/>
      </w:pPr>
      <w:r>
        <w:t xml:space="preserve">+8.3%</w:t>
      </w:r>
    </w:p>
    <w:p>
      <w:pPr>
        <w:pStyle w:val="BodyText"/>
      </w:pPr>
      <w:r>
        <w:t xml:space="preserve">Client Retention Rate</w:t>
      </w:r>
    </w:p>
    <w:p>
      <w:pPr>
        <w:pStyle w:val="BodyText"/>
      </w:pPr>
      <w:r>
        <w:t xml:space="preserve">92%</w:t>
      </w:r>
    </w:p>
    <w:p>
      <w:pPr>
        <w:pStyle w:val="BodyText"/>
      </w:pPr>
      <w:r>
        <w:t xml:space="preserve">*Industry average in Colombia is 78%</w:t>
      </w:r>
    </w:p>
    <w:p>
      <w:pPr>
        <w:pStyle w:val="BodyText"/>
      </w:pPr>
      <w:r>
        <w:t xml:space="preserve">Government Contract Wins</w:t>
      </w:r>
    </w:p>
    <w:p>
      <w:pPr>
        <w:pStyle w:val="BodyText"/>
      </w:pPr>
      <w:r>
        <w:t xml:space="preserve">18 (38% of total)</w:t>
      </w:r>
    </w:p>
    <w:p>
      <w:pPr>
        <w:pStyle w:val="BodyText"/>
      </w:pPr>
      <w:r>
        <w:t xml:space="preserve">12 (31% of total)</w:t>
      </w:r>
    </w:p>
    <w:p>
      <w:pPr>
        <w:pStyle w:val="BodyText"/>
      </w:pPr>
      <w:r>
        <w:t xml:space="preserve">+5.9%</w:t>
      </w:r>
    </w:p>
    <w:p>
      <w:pPr>
        <w:pStyle w:val="BodyText"/>
      </w:pPr>
      <w:r>
        <w:t xml:space="preserve">The Telecommunication Engineer's technical consultation approach – particularly in designing solutions for Medellín's unique topography (including the mountainous zones) – has been instrumental in securing high-value contracts. For instance, their solution for the</w:t>
      </w:r>
      <w:r>
        <w:t xml:space="preserve"> </w:t>
      </w:r>
      <w:r>
        <w:rPr>
          <w:iCs/>
          <w:i/>
        </w:rPr>
        <w:t xml:space="preserve">Medellín Metro</w:t>
      </w:r>
      <w:r>
        <w:t xml:space="preserve">'s 5G network upgrade resulted in a $412,000 contract, demonstrating how deep engineering knowledge converts to commercial success.</w:t>
      </w:r>
    </w:p>
    <w:bookmarkEnd w:id="22"/>
    <w:bookmarkStart w:id="23" w:name="Xada5ba47ff01ff9013214d706566483ad2d8d2a"/>
    <w:p>
      <w:pPr>
        <w:pStyle w:val="Heading2"/>
      </w:pPr>
      <w:r>
        <w:t xml:space="preserve">IV. Strategic Advantages of Telecommunication Engineer Role in Colombia Medellín</w:t>
      </w:r>
    </w:p>
    <w:p>
      <w:pPr>
        <w:pStyle w:val="FirstParagraph"/>
      </w:pPr>
      <w:r>
        <w:t xml:space="preserve">The unique value proposition of the Telecommunication Engineer in Medellín's market stems from three critical factors:</w:t>
      </w:r>
    </w:p>
    <w:p>
      <w:pPr>
        <w:numPr>
          <w:ilvl w:val="0"/>
          <w:numId w:val="1002"/>
        </w:numPr>
        <w:pStyle w:val="Compact"/>
      </w:pPr>
      <w:r>
        <w:rPr>
          <w:bCs/>
          <w:b/>
        </w:rPr>
        <w:t xml:space="preserve">Technical Credibility:</w:t>
      </w:r>
      <w:r>
        <w:t xml:space="preserve"> </w:t>
      </w:r>
      <w:r>
        <w:t xml:space="preserve">Ability to speak the language of local government IT departments (e.g., explaining fiber deployment feasibility for Comfenalco's projects) builds trust that generic sales personnel cannot replicate.</w:t>
      </w:r>
    </w:p>
    <w:p>
      <w:pPr>
        <w:numPr>
          <w:ilvl w:val="0"/>
          <w:numId w:val="1002"/>
        </w:numPr>
        <w:pStyle w:val="Compact"/>
      </w:pPr>
      <w:r>
        <w:rPr>
          <w:bCs/>
          <w:b/>
        </w:rPr>
        <w:t xml:space="preserve">Cultural Navigation:</w:t>
      </w:r>
      <w:r>
        <w:t xml:space="preserve"> </w:t>
      </w:r>
      <w:r>
        <w:t xml:space="preserve">Understanding Medellín's business culture – where personal relationships drive decisions – allows the Telecommunication Engineer to build partnerships that convert leads into contracts faster.</w:t>
      </w:r>
    </w:p>
    <w:p>
      <w:pPr>
        <w:numPr>
          <w:ilvl w:val="0"/>
          <w:numId w:val="1002"/>
        </w:numPr>
        <w:pStyle w:val="Compact"/>
      </w:pPr>
      <w:r>
        <w:rPr>
          <w:bCs/>
          <w:b/>
        </w:rPr>
        <w:t xml:space="preserve">Regulatory Expertise:</w:t>
      </w:r>
      <w:r>
        <w:t xml:space="preserve"> </w:t>
      </w:r>
      <w:r>
        <w:t xml:space="preserve">Navigating Colombia's ANATEL compliance requirements for urban infrastructure projects is a specialized skill where our engineer has become a market differentiator.</w:t>
      </w:r>
    </w:p>
    <w:p>
      <w:pPr>
        <w:pStyle w:val="FirstParagraph"/>
      </w:pPr>
      <w:r>
        <w:rPr>
          <w:bCs/>
          <w:b/>
        </w:rPr>
        <w:t xml:space="preserve">Market Insight:</w:t>
      </w:r>
      <w:r>
        <w:t xml:space="preserve"> </w:t>
      </w:r>
      <w:r>
        <w:t xml:space="preserve">In Medellín, 73% of telecom procurement decisions are now made by technical committees (per Colombian Chamber of Telecommunications study). This makes the Telecommunication Engineer not just a sales contributor but the indispensable bridge between our technology and client needs in Colombia's most competitive market.</w:t>
      </w:r>
    </w:p>
    <w:bookmarkEnd w:id="23"/>
    <w:bookmarkStart w:id="24" w:name="X31d1e955605c497d64f10672cd9692756349db2"/>
    <w:p>
      <w:pPr>
        <w:pStyle w:val="Heading2"/>
      </w:pPr>
      <w:r>
        <w:t xml:space="preserve">V. Challenges &amp; Opportunities in Medellín Market</w:t>
      </w:r>
    </w:p>
    <w:p>
      <w:pPr>
        <w:pStyle w:val="FirstParagraph"/>
      </w:pPr>
      <w:r>
        <w:t xml:space="preserve">While performance is strong, strategic challenges require focused attention:</w:t>
      </w:r>
    </w:p>
    <w:p>
      <w:pPr>
        <w:numPr>
          <w:ilvl w:val="0"/>
          <w:numId w:val="1003"/>
        </w:numPr>
        <w:pStyle w:val="Compact"/>
      </w:pPr>
      <w:r>
        <w:rPr>
          <w:bCs/>
          <w:b/>
        </w:rPr>
        <w:t xml:space="preserve">Competitive Pressure:</w:t>
      </w:r>
      <w:r>
        <w:t xml:space="preserve"> </w:t>
      </w:r>
      <w:r>
        <w:t xml:space="preserve">Local players like Claro and Movistar are aggressively bidding on government contracts with lower margins</w:t>
      </w:r>
    </w:p>
    <w:p>
      <w:pPr>
        <w:numPr>
          <w:ilvl w:val="0"/>
          <w:numId w:val="1003"/>
        </w:numPr>
        <w:pStyle w:val="Compact"/>
      </w:pPr>
      <w:r>
        <w:rPr>
          <w:bCs/>
          <w:b/>
        </w:rPr>
        <w:t xml:space="preserve">Talent Gap:</w:t>
      </w:r>
      <w:r>
        <w:t xml:space="preserve"> </w:t>
      </w:r>
      <w:r>
        <w:t xml:space="preserve">Shortage of bilingual (Spanish-English) Telecommunication Engineers in Medellín limits scalability</w:t>
      </w:r>
    </w:p>
    <w:p>
      <w:pPr>
        <w:numPr>
          <w:ilvl w:val="0"/>
          <w:numId w:val="1003"/>
        </w:numPr>
        <w:pStyle w:val="Compact"/>
      </w:pPr>
      <w:r>
        <w:rPr>
          <w:bCs/>
          <w:b/>
        </w:rPr>
        <w:t xml:space="preserve">Sector-Specific Needs:</w:t>
      </w:r>
      <w:r>
        <w:t xml:space="preserve"> </w:t>
      </w:r>
      <w:r>
        <w:t xml:space="preserve">Manufacturing sector demands specialized industrial IoT solutions currently underdeveloped in our portfolio</w:t>
      </w:r>
    </w:p>
    <w:p>
      <w:pPr>
        <w:pStyle w:val="FirstParagraph"/>
      </w:pPr>
      <w:r>
        <w:t xml:space="preserve">Concurrently, significant opportunities exist:</w:t>
      </w:r>
    </w:p>
    <w:p>
      <w:pPr>
        <w:numPr>
          <w:ilvl w:val="0"/>
          <w:numId w:val="1004"/>
        </w:numPr>
        <w:pStyle w:val="Compact"/>
      </w:pPr>
      <w:r>
        <w:t xml:space="preserve">The $1.2B Medellín Smart City project will require comprehensive network integration over next 3 years</w:t>
      </w:r>
    </w:p>
    <w:p>
      <w:pPr>
        <w:numPr>
          <w:ilvl w:val="0"/>
          <w:numId w:val="1004"/>
        </w:numPr>
        <w:pStyle w:val="Compact"/>
      </w:pPr>
      <w:r>
        <w:t xml:space="preserve">Rural connectivity expansion in Antioquia Department creates adjacent market potential</w:t>
      </w:r>
    </w:p>
    <w:p>
      <w:pPr>
        <w:numPr>
          <w:ilvl w:val="0"/>
          <w:numId w:val="1004"/>
        </w:numPr>
        <w:pStyle w:val="Compact"/>
      </w:pPr>
      <w:r>
        <w:t xml:space="preserve">Emerging fintech sector demands ultra-secure telecom solutions (78% of startups seek new vendors)</w:t>
      </w:r>
    </w:p>
    <w:bookmarkEnd w:id="24"/>
    <w:bookmarkStart w:id="25" w:name="X44d86946f422bf3b4bffe76a8b6db5987eec3e7"/>
    <w:p>
      <w:pPr>
        <w:pStyle w:val="Heading2"/>
      </w:pPr>
      <w:r>
        <w:t xml:space="preserve">VI. Strategic Recommendations for Telecommunication Engineer Growth in Colombia Medellín</w:t>
      </w:r>
    </w:p>
    <w:p>
      <w:pPr>
        <w:pStyle w:val="FirstParagraph"/>
      </w:pPr>
      <w:r>
        <w:t xml:space="preserve">To capitalize on Medellín's potential, we recommend three focused actions for the Telecommunication Engineer:</w:t>
      </w:r>
    </w:p>
    <w:p>
      <w:pPr>
        <w:numPr>
          <w:ilvl w:val="0"/>
          <w:numId w:val="1005"/>
        </w:numPr>
        <w:pStyle w:val="Compact"/>
      </w:pPr>
      <w:r>
        <w:rPr>
          <w:bCs/>
          <w:b/>
        </w:rPr>
        <w:t xml:space="preserve">Develop Specialized Sector Packages:</w:t>
      </w:r>
      <w:r>
        <w:t xml:space="preserve"> </w:t>
      </w:r>
      <w:r>
        <w:t xml:space="preserve">Create "Medellín Manufacturing Connectivity" solution bundles targeting the city's industrial parks (e.g., Parque Tecnológico), leveraging our engineer's existing relationships with 12 manufacturing clients.</w:t>
      </w:r>
    </w:p>
    <w:p>
      <w:pPr>
        <w:numPr>
          <w:ilvl w:val="0"/>
          <w:numId w:val="1005"/>
        </w:numPr>
        <w:pStyle w:val="Compact"/>
      </w:pPr>
      <w:r>
        <w:rPr>
          <w:bCs/>
          <w:b/>
        </w:rPr>
        <w:t xml:space="preserve">Government Partnership Program:</w:t>
      </w:r>
      <w:r>
        <w:t xml:space="preserve"> </w:t>
      </w:r>
      <w:r>
        <w:t xml:space="preserve">Formalize the Telecommunication Engineer's role as primary liaison for ANATEL compliance, targeting 5 new government RFPs through quarterly technical workshops in Medellín City Hall.</w:t>
      </w:r>
    </w:p>
    <w:p>
      <w:pPr>
        <w:numPr>
          <w:ilvl w:val="0"/>
          <w:numId w:val="1005"/>
        </w:numPr>
        <w:pStyle w:val="Compact"/>
      </w:pPr>
      <w:r>
        <w:rPr>
          <w:bCs/>
          <w:b/>
        </w:rPr>
        <w:t xml:space="preserve">Talent Pipeline Development:</w:t>
      </w:r>
      <w:r>
        <w:t xml:space="preserve"> </w:t>
      </w:r>
      <w:r>
        <w:t xml:space="preserve">Partner with University of Antioquia to create internship program focusing on "Telecom Sales Engineering" – directly addressing Colombia's engineering talent shortage while building local pipeline.</w:t>
      </w:r>
    </w:p>
    <w:bookmarkEnd w:id="25"/>
    <w:bookmarkStart w:id="26" w:name="vii.-conclusion"/>
    <w:p>
      <w:pPr>
        <w:pStyle w:val="Heading2"/>
      </w:pPr>
      <w:r>
        <w:t xml:space="preserve">VII. Conclusion</w:t>
      </w:r>
    </w:p>
    <w:p>
      <w:pPr>
        <w:pStyle w:val="FirstParagraph"/>
      </w:pPr>
      <w:r>
        <w:t xml:space="preserve">This Sales Report unequivocally demonstrates that the Telecommunication Engineer role is not merely a technical function but the cornerstone of our commercial success in Colombia Medellín. With 18.7% revenue growth directly attributable to this position's strategic approach, we must institutionalize its value proposition across our Colombian operations. The engineer's ability to translate complex technical capabilities into compelling sales narratives has made them indispensable in Medellín's competitive telecom market – where the convergence of government initiatives, technological advancement, and local business culture demands specialized expertise.</w:t>
      </w:r>
    </w:p>
    <w:p>
      <w:pPr>
        <w:pStyle w:val="BodyText"/>
      </w:pPr>
      <w:r>
        <w:t xml:space="preserve">As Colombia continues its digital transformation journey, the Telecommunication Engineer in Medellín represents a proven model for technical sales excellence. We project that scaling this role across Colombia's key urban centers will generate $1.8M+ in incremental revenue by Q2 2024. The success here is not just about closing deals – it's about establishing our company as the engineering-led partner of choice for Colombia's telecommunications future, with Medellín serving as the critical proving ground for this strategy.</w:t>
      </w:r>
    </w:p>
    <w:p>
      <w:pPr>
        <w:pStyle w:val="BodyText"/>
      </w:pPr>
      <w:r>
        <w:rPr>
          <w:bCs/>
          <w:b/>
        </w:rPr>
        <w:t xml:space="preserve">Prepared By:</w:t>
      </w:r>
      <w:r>
        <w:t xml:space="preserve"> </w:t>
      </w:r>
      <w:r>
        <w:t xml:space="preserve">Sales Strategy Division |</w:t>
      </w:r>
      <w:r>
        <w:t xml:space="preserve"> </w:t>
      </w:r>
      <w:r>
        <w:rPr>
          <w:bCs/>
          <w:b/>
        </w:rPr>
        <w:t xml:space="preserve">Contact:</w:t>
      </w:r>
      <w:r>
        <w:t xml:space="preserve"> </w:t>
      </w:r>
      <w:r>
        <w:t xml:space="preserve">sales-strategy@company.com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Report - Medellín, Colombia</dc:title>
  <dc:creator/>
  <dc:language>en</dc:language>
  <cp:keywords/>
  <dcterms:created xsi:type="dcterms:W3CDTF">2026-06-02T21:26:55Z</dcterms:created>
  <dcterms:modified xsi:type="dcterms:W3CDTF">2026-06-02T21:26:55Z</dcterms:modified>
</cp:coreProperties>
</file>

<file path=docProps/custom.xml><?xml version="1.0" encoding="utf-8"?>
<Properties xmlns="http://schemas.openxmlformats.org/officeDocument/2006/custom-properties" xmlns:vt="http://schemas.openxmlformats.org/officeDocument/2006/docPropsVTypes"/>
</file>