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27" w:name="X2c146cf1f19af8f19ebba0afddfb5482a54aadd"/>
    <w:p>
      <w:pPr>
        <w:pStyle w:val="Heading1"/>
      </w:pPr>
      <w:r>
        <w:t xml:space="preserve">Comprehensive Sales Report: Telecommunication Engineer Impact on Revenue Growth in Egypt Cairo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Africa &amp; Middle East Division</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Egypt Cairo Metropolitan Area</w:t>
      </w:r>
    </w:p>
    <w:bookmarkStart w:id="20" w:name="i.-executive-summary"/>
    <w:p>
      <w:pPr>
        <w:pStyle w:val="Heading2"/>
      </w:pPr>
      <w:r>
        <w:t xml:space="preserve">I. Executive Summary</w:t>
      </w:r>
    </w:p>
    <w:p>
      <w:pPr>
        <w:pStyle w:val="FirstParagraph"/>
      </w:pPr>
      <w:r>
        <w:t xml:space="preserve">This Sales Report details the critical contributions of our certified Telecommunication Engineers in driving revenue growth across Egypt's most dynamic market: Cairo. The strategic deployment of specialized Telecommunication Engineers directly impacted our sales pipeline, resulting in a 37% year-over-year increase in enterprise connectivity contracts within the Cairo region. This success stems from engineers’ ability to translate complex technical solutions into compelling business value for clients, addressing Cairo's unique infrastructure challenges and regulatory environment under Egypt’s National Telecom Regulatory Authority (NTRA).</w:t>
      </w:r>
    </w:p>
    <w:bookmarkEnd w:id="20"/>
    <w:bookmarkStart w:id="21" w:name="X8372488da6d67ba73a53f0b66d902c93d805f23"/>
    <w:p>
      <w:pPr>
        <w:pStyle w:val="Heading2"/>
      </w:pPr>
      <w:r>
        <w:t xml:space="preserve">II. Market Context: Cairo's Telecommunications Landscape</w:t>
      </w:r>
    </w:p>
    <w:p>
      <w:pPr>
        <w:pStyle w:val="FirstParagraph"/>
      </w:pPr>
      <w:r>
        <w:t xml:space="preserve">Cairo represents over 35% of Egypt's total telecom market revenue, characterized by intense competition between Vodafone Egypt, Etisalat Egypt, and Orange Egypt. The city faces unique demands: a population exceeding 20 million in the metro area, rapid urbanization (especially in New Cairo and Mohandiseen), legacy infrastructure zones (like Downtown), and stringent NTRA compliance requirements. A key challenge is Cairo's high-density construction environment, which directly impacts network deployment timelines and customer satisfaction – areas where our Telecommunication Engineers become indispensable sales enablers.</w:t>
      </w:r>
    </w:p>
    <w:bookmarkEnd w:id="21"/>
    <w:bookmarkStart w:id="22" w:name="Xd68c6dd75b27e085b386ab7bae657ebb03bb3b8"/>
    <w:p>
      <w:pPr>
        <w:pStyle w:val="Heading2"/>
      </w:pPr>
      <w:r>
        <w:t xml:space="preserve">III. Telecommunication Engineer: Role as Sales Catalyst</w:t>
      </w:r>
    </w:p>
    <w:p>
      <w:pPr>
        <w:pStyle w:val="FirstParagraph"/>
      </w:pPr>
      <w:r>
        <w:t xml:space="preserve">The role of the Telecommunication Engineer in our Cairo sales strategy has evolved beyond technical execution. Today's Egypt-based engineers are frontline revenue generators, uniquely positioned to:</w:t>
      </w:r>
    </w:p>
    <w:p>
      <w:pPr>
        <w:numPr>
          <w:ilvl w:val="0"/>
          <w:numId w:val="1001"/>
        </w:numPr>
        <w:pStyle w:val="Compact"/>
      </w:pPr>
      <w:r>
        <w:rPr>
          <w:bCs/>
          <w:b/>
        </w:rPr>
        <w:t xml:space="preserve">Site Assessment &amp; Custom Solutions:</w:t>
      </w:r>
      <w:r>
        <w:t xml:space="preserve"> </w:t>
      </w:r>
      <w:r>
        <w:t xml:space="preserve">Conducting detailed site surveys across diverse Cairo zones (e.g., financial districts like Nasr City, residential complexes in Sheikh Zayed, industrial parks near 6th of October City) to design cost-effective fiber optic and 5G solutions tailored to client needs.</w:t>
      </w:r>
    </w:p>
    <w:p>
      <w:pPr>
        <w:numPr>
          <w:ilvl w:val="0"/>
          <w:numId w:val="1001"/>
        </w:numPr>
        <w:pStyle w:val="Compact"/>
      </w:pPr>
      <w:r>
        <w:rPr>
          <w:bCs/>
          <w:b/>
        </w:rPr>
        <w:t xml:space="preserve">Technical Sales Enablement:</w:t>
      </w:r>
      <w:r>
        <w:t xml:space="preserve"> </w:t>
      </w:r>
      <w:r>
        <w:t xml:space="preserve">Providing real-time network feasibility reports during client meetings, addressing concerns about signal penetration in Cairo’s dense urban canyons or historical building structures – directly converting leads into signed contracts.</w:t>
      </w:r>
    </w:p>
    <w:p>
      <w:pPr>
        <w:numPr>
          <w:ilvl w:val="0"/>
          <w:numId w:val="1001"/>
        </w:numPr>
        <w:pStyle w:val="Compact"/>
      </w:pPr>
      <w:r>
        <w:rPr>
          <w:bCs/>
          <w:b/>
        </w:rPr>
        <w:t xml:space="preserve">Regulatory Navigation:</w:t>
      </w:r>
      <w:r>
        <w:t xml:space="preserve"> </w:t>
      </w:r>
      <w:r>
        <w:t xml:space="preserve">Expertly managing NTRA permits and compliance documentation for installations in Cairo’s restricted zones (e.g., near the Nile River or government compounds), accelerating deployment timelines by 30% compared to competitors.</w:t>
      </w:r>
    </w:p>
    <w:bookmarkEnd w:id="22"/>
    <w:bookmarkStart w:id="23" w:name="iv.-key-performance-metrics-sales-impact"/>
    <w:p>
      <w:pPr>
        <w:pStyle w:val="Heading2"/>
      </w:pPr>
      <w:r>
        <w:t xml:space="preserve">IV. Key Performance Metrics: Sales Impact</w:t>
      </w:r>
    </w:p>
    <w:p>
      <w:pPr>
        <w:pStyle w:val="FirstParagraph"/>
      </w:pPr>
      <w:r>
        <w:t xml:space="preserve">The following data quantifies the direct impact of our Telecommunication Engineers on sales outcomes in Egypt Cairo: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 (vs. Q3 2022)</w:t>
            </w:r>
          </w:p>
        </w:tc>
        <w:tc>
          <w:tcPr/>
          <w:p>
            <w:pPr>
              <w:pStyle w:val="Compact"/>
              <w:jc w:val="left"/>
            </w:pPr>
            <w:r>
              <w:t xml:space="preserve">Contribution to Sales Growth</w:t>
            </w:r>
          </w:p>
        </w:tc>
      </w:tr>
      <w:tr>
        <w:tc>
          <w:tcPr/>
          <w:p>
            <w:pPr>
              <w:pStyle w:val="Compact"/>
              <w:jc w:val="left"/>
            </w:pPr>
            <w:r>
              <w:t xml:space="preserve">Enterprise Contract Value Generated</w:t>
            </w:r>
          </w:p>
        </w:tc>
        <w:tc>
          <w:tcPr/>
          <w:p>
            <w:pPr>
              <w:pStyle w:val="Compact"/>
              <w:jc w:val="left"/>
            </w:pPr>
            <w:r>
              <w:t xml:space="preserve">$1.8M (+37%)</w:t>
            </w:r>
          </w:p>
        </w:tc>
        <w:tc>
          <w:tcPr/>
          <w:p>
            <w:pPr>
              <w:pStyle w:val="Compact"/>
              <w:jc w:val="left"/>
            </w:pPr>
            <w:r>
              <w:t xml:space="preserve">Engineers directly handled 89% of technical RFPs for large clients (e.g., major banks in Downtown, retail chains across Cairo)</w:t>
            </w:r>
          </w:p>
        </w:tc>
      </w:tr>
      <w:tr>
        <w:tc>
          <w:tcPr/>
          <w:p>
            <w:pPr>
              <w:pStyle w:val="Compact"/>
              <w:jc w:val="left"/>
            </w:pPr>
            <w:r>
              <w:t xml:space="preserve">Client Acquisition Rate (Cairo)</w:t>
            </w:r>
          </w:p>
        </w:tc>
        <w:tc>
          <w:tcPr/>
          <w:p>
            <w:pPr>
              <w:pStyle w:val="Compact"/>
              <w:jc w:val="left"/>
            </w:pPr>
            <w:r>
              <w:t xml:space="preserve">42% (+18%)</w:t>
            </w:r>
          </w:p>
        </w:tc>
        <w:tc>
          <w:tcPr/>
          <w:p>
            <w:pPr>
              <w:pStyle w:val="Compact"/>
              <w:jc w:val="left"/>
            </w:pPr>
            <w:r>
              <w:t xml:space="preserve">Engineers reduced sales cycle by 2.3 weeks through immediate technical validation</w:t>
            </w:r>
          </w:p>
        </w:tc>
      </w:tr>
      <w:tr>
        <w:tc>
          <w:tcPr/>
          <w:p>
            <w:pPr>
              <w:pStyle w:val="Compact"/>
              <w:jc w:val="left"/>
            </w:pPr>
            <w:r>
              <w:t xml:space="preserve">Solution Proposal Success Rate</w:t>
            </w:r>
          </w:p>
        </w:tc>
        <w:tc>
          <w:tcPr/>
          <w:p>
            <w:pPr>
              <w:pStyle w:val="Compact"/>
              <w:jc w:val="left"/>
            </w:pPr>
            <w:r>
              <w:t xml:space="preserve">76% (+25%)</w:t>
            </w:r>
          </w:p>
        </w:tc>
        <w:tc>
          <w:tcPr/>
          <w:p>
            <w:pPr>
              <w:pStyle w:val="Compact"/>
              <w:jc w:val="left"/>
            </w:pPr>
            <w:r>
              <w:t xml:space="preserve">Engineer-led proposals had 40% higher win rate vs. standard sales pitches in Cairo market</w:t>
            </w:r>
          </w:p>
        </w:tc>
      </w:tr>
      <w:tr>
        <w:tc>
          <w:tcPr/>
          <w:p>
            <w:pPr>
              <w:pStyle w:val="Compact"/>
              <w:jc w:val="left"/>
            </w:pPr>
            <w:r>
              <w:t xml:space="preserve">Cairo Client Retention Rate</w:t>
            </w:r>
          </w:p>
        </w:tc>
        <w:tc>
          <w:tcPr/>
          <w:p>
            <w:pPr>
              <w:pStyle w:val="Compact"/>
              <w:jc w:val="left"/>
            </w:pPr>
            <w:r>
              <w:t xml:space="preserve">92% (Stable)</w:t>
            </w:r>
          </w:p>
        </w:tc>
        <w:tc>
          <w:tcPr/>
          <w:p>
            <w:pPr>
              <w:pStyle w:val="Compact"/>
              <w:jc w:val="left"/>
            </w:pPr>
            <w:r>
              <w:t xml:space="preserve">Engineers’ rapid troubleshooting of Cairo-specific network issues prevented churn in key accounts</w:t>
            </w:r>
          </w:p>
        </w:tc>
      </w:tr>
    </w:tbl>
    <w:bookmarkEnd w:id="23"/>
    <w:bookmarkStart w:id="24" w:name="Xc3632124775ea022c41b485b6c56dbf0904a1a3"/>
    <w:p>
      <w:pPr>
        <w:pStyle w:val="Heading2"/>
      </w:pPr>
      <w:r>
        <w:t xml:space="preserve">V. Cairo-Specific Challenges &amp; Engineer-Driven Solutions</w:t>
      </w:r>
    </w:p>
    <w:p>
      <w:pPr>
        <w:pStyle w:val="FirstParagraph"/>
      </w:pPr>
      <w:r>
        <w:t xml:space="preserve">Our Telecommunication Engineers in Egypt Cairo proactively addressed region-specific obstacles:</w:t>
      </w:r>
    </w:p>
    <w:p>
      <w:pPr>
        <w:numPr>
          <w:ilvl w:val="0"/>
          <w:numId w:val="1002"/>
        </w:numPr>
        <w:pStyle w:val="Compact"/>
      </w:pPr>
      <w:r>
        <w:rPr>
          <w:bCs/>
          <w:b/>
        </w:rPr>
        <w:t xml:space="preserve">Urban Infrastructure Complexity:</w:t>
      </w:r>
      <w:r>
        <w:t xml:space="preserve"> </w:t>
      </w:r>
      <w:r>
        <w:t xml:space="preserve">In districts like Maadi and New Cairo, engineers designed hybrid fiber-microwave solutions bypassing dense construction delays, enabling faster installations for retail clients.</w:t>
      </w:r>
    </w:p>
    <w:p>
      <w:pPr>
        <w:numPr>
          <w:ilvl w:val="0"/>
          <w:numId w:val="1002"/>
        </w:numPr>
        <w:pStyle w:val="Compact"/>
      </w:pPr>
      <w:r>
        <w:rPr>
          <w:bCs/>
          <w:b/>
        </w:rPr>
        <w:t xml:space="preserve">NTRA Compliance Burden:</w:t>
      </w:r>
      <w:r>
        <w:t xml:space="preserve"> </w:t>
      </w:r>
      <w:r>
        <w:t xml:space="preserve">Engineers maintained a 100% on-time permit submission record for Cairo projects by leveraging direct NTRA relationships, avoiding $280K in potential penalty costs during Q3.</w:t>
      </w:r>
    </w:p>
    <w:p>
      <w:pPr>
        <w:numPr>
          <w:ilvl w:val="0"/>
          <w:numId w:val="1002"/>
        </w:numPr>
        <w:pStyle w:val="Compact"/>
      </w:pPr>
      <w:r>
        <w:rPr>
          <w:bCs/>
          <w:b/>
        </w:rPr>
        <w:t xml:space="preserve">Legacy Network Integration:</w:t>
      </w:r>
      <w:r>
        <w:t xml:space="preserve"> </w:t>
      </w:r>
      <w:r>
        <w:t xml:space="preserve">For government clients (e.g., Cairo Municipal), engineers successfully integrated new 5G infrastructure with aging systems – a key differentiator that won the $550K municipal contract.</w:t>
      </w:r>
    </w:p>
    <w:bookmarkEnd w:id="24"/>
    <w:bookmarkStart w:id="25" w:name="X6cf39aa9b1230037763a797e8612c54cae0ed62"/>
    <w:p>
      <w:pPr>
        <w:pStyle w:val="Heading2"/>
      </w:pPr>
      <w:r>
        <w:t xml:space="preserve">VI. Recommendations for Enhanced Sales Performance in Egypt Cairo</w:t>
      </w:r>
    </w:p>
    <w:p>
      <w:pPr>
        <w:pStyle w:val="FirstParagraph"/>
      </w:pPr>
      <w:r>
        <w:t xml:space="preserve">To sustain and grow our market leadership in Cairo, we recommend:</w:t>
      </w:r>
    </w:p>
    <w:p>
      <w:pPr>
        <w:numPr>
          <w:ilvl w:val="0"/>
          <w:numId w:val="1003"/>
        </w:numPr>
        <w:pStyle w:val="Compact"/>
      </w:pPr>
      <w:r>
        <w:rPr>
          <w:bCs/>
          <w:b/>
        </w:rPr>
        <w:t xml:space="preserve">Expand Cairo Engineer Team by 25%:</w:t>
      </w:r>
      <w:r>
        <w:t xml:space="preserve"> </w:t>
      </w:r>
      <w:r>
        <w:t xml:space="preserve">Targeting specialized talent with expertise in high-density urban deployments (e.g., engineers experienced with Giza City projects).</w:t>
      </w:r>
    </w:p>
    <w:p>
      <w:pPr>
        <w:numPr>
          <w:ilvl w:val="0"/>
          <w:numId w:val="1003"/>
        </w:numPr>
        <w:pStyle w:val="Compact"/>
      </w:pPr>
      <w:r>
        <w:rPr>
          <w:bCs/>
          <w:b/>
        </w:rPr>
        <w:t xml:space="preserve">Develop "Cairo Compliance Playbook":</w:t>
      </w:r>
      <w:r>
        <w:t xml:space="preserve"> </w:t>
      </w:r>
      <w:r>
        <w:t xml:space="preserve">Codify NTRA procedures and infrastructure nuances into a sales toolkit co-created by Telecommunication Engineers to accelerate new hire onboarding.</w:t>
      </w:r>
    </w:p>
    <w:p>
      <w:pPr>
        <w:numPr>
          <w:ilvl w:val="0"/>
          <w:numId w:val="1003"/>
        </w:numPr>
        <w:pStyle w:val="Compact"/>
      </w:pPr>
      <w:r>
        <w:rPr>
          <w:bCs/>
          <w:b/>
        </w:rPr>
        <w:t xml:space="preserve">Integrate Engineer Insights into Sales Tech Stack:</w:t>
      </w:r>
      <w:r>
        <w:t xml:space="preserve"> </w:t>
      </w:r>
      <w:r>
        <w:t xml:space="preserve">Implement a shared dashboard showing real-time Cairo site readiness metrics to prioritize high-potential leads.</w:t>
      </w:r>
    </w:p>
    <w:p>
      <w:pPr>
        <w:numPr>
          <w:ilvl w:val="0"/>
          <w:numId w:val="1003"/>
        </w:numPr>
        <w:pStyle w:val="Compact"/>
      </w:pPr>
      <w:r>
        <w:rPr>
          <w:bCs/>
          <w:b/>
        </w:rPr>
        <w:t xml:space="preserve">Prioritize Ramadan &amp; Eid Campaigns:</w:t>
      </w:r>
      <w:r>
        <w:t xml:space="preserve"> </w:t>
      </w:r>
      <w:r>
        <w:t xml:space="preserve">Leverage engineers for rapid deployment of temporary networks in Cairo's high-traffic event zones (e.g., City Centre Mall), driving seasonal sales spikes.</w:t>
      </w:r>
    </w:p>
    <w:bookmarkEnd w:id="25"/>
    <w:bookmarkStart w:id="26" w:name="vii.-conclusion"/>
    <w:p>
      <w:pPr>
        <w:pStyle w:val="Heading2"/>
      </w:pPr>
      <w:r>
        <w:t xml:space="preserve">VII. Conclusion</w:t>
      </w:r>
    </w:p>
    <w:p>
      <w:pPr>
        <w:pStyle w:val="FirstParagraph"/>
      </w:pPr>
      <w:r>
        <w:t xml:space="preserve">The strategic integration of the Telecommunication Engineer role within our sales framework has proven transformative for our Egypt Cairo operations. These technical professionals are not merely support staff but revenue architects, directly enabling us to capture market share from competitors who lack on-ground engineering expertise. In a market as complex and competitive as Cairo's, where every installation site presents unique logistical hurdles under Egypt's evolving regulatory landscape, the Telecommunication Engineer is the cornerstone of our sales success. By 2024, we project an additional 25% revenue growth in Cairo through scaling this engineer-led sales model – a testament to the value of technical proficiency embedded within commercial strategy. The future of telecom sales in Egypt Cairo hinges on empowering these skilled engineers to continue bridging the gap between cutting-edge network capabilities and tangible client business outcomes.</w:t>
      </w:r>
    </w:p>
    <w:p>
      <w:pPr>
        <w:pStyle w:val="BodyText"/>
      </w:pPr>
      <w:r>
        <w:rPr>
          <w:bCs/>
          <w:b/>
        </w:rPr>
        <w:t xml:space="preserve">Prepared by:</w:t>
      </w:r>
      <w:r>
        <w:t xml:space="preserve"> </w:t>
      </w:r>
      <w:r>
        <w:t xml:space="preserve">Regional Sales Operations, Africa &amp; Middle East</w:t>
      </w:r>
      <w:r>
        <w:br/>
      </w:r>
      <w:r>
        <w:rPr>
          <w:bCs/>
          <w:b/>
        </w:rPr>
        <w:t xml:space="preserve">Contact:</w:t>
      </w:r>
      <w:r>
        <w:t xml:space="preserve"> </w:t>
      </w:r>
      <w:r>
        <w:t xml:space="preserve">sales.ops.ae@telecomsolutions.com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in Egypt Cairo</dc:title>
  <dc:creator/>
  <dc:language>en</dc:language>
  <cp:keywords/>
  <dcterms:created xsi:type="dcterms:W3CDTF">2026-07-22T16:40:56Z</dcterms:created>
  <dcterms:modified xsi:type="dcterms:W3CDTF">2026-07-22T16:40:56Z</dcterms:modified>
</cp:coreProperties>
</file>

<file path=docProps/custom.xml><?xml version="1.0" encoding="utf-8"?>
<Properties xmlns="http://schemas.openxmlformats.org/officeDocument/2006/custom-properties" xmlns:vt="http://schemas.openxmlformats.org/officeDocument/2006/docPropsVTypes"/>
</file>