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Telecommunications</w:t>
      </w:r>
      <w:r>
        <w:t xml:space="preserve"> </w:t>
      </w:r>
      <w:r>
        <w:t xml:space="preserve">Engineering</w:t>
      </w:r>
      <w:r>
        <w:t xml:space="preserve"> </w:t>
      </w:r>
      <w:r>
        <w:t xml:space="preserve">Sales</w:t>
      </w:r>
      <w:r>
        <w:t xml:space="preserve"> </w:t>
      </w:r>
      <w:r>
        <w:t xml:space="preserve">Report:</w:t>
      </w:r>
      <w:r>
        <w:t xml:space="preserve"> </w:t>
      </w:r>
      <w:r>
        <w:t xml:space="preserve">Paris</w:t>
      </w:r>
      <w:r>
        <w:t xml:space="preserve"> </w:t>
      </w:r>
      <w:r>
        <w:t xml:space="preserve">Market</w:t>
      </w:r>
      <w:r>
        <w:t xml:space="preserve"> </w:t>
      </w:r>
      <w:r>
        <w:t xml:space="preserve">Focus</w:t>
      </w:r>
    </w:p>
    <w:bookmarkStart w:id="30" w:name="Xe0d38e58978abeb31ba2c5b0252a171286e7178"/>
    <w:p>
      <w:pPr>
        <w:pStyle w:val="Heading1"/>
      </w:pPr>
      <w:r>
        <w:t xml:space="preserve">SALES REPORT: TELECOMMUNICATION ENGINEER HIRING &amp; MARKET STRATEGY</w:t>
      </w:r>
    </w:p>
    <w:bookmarkStart w:id="29" w:name="Xb297fb29ec05604bd396d87338462693ab5b6fa"/>
    <w:p>
      <w:pPr>
        <w:pStyle w:val="Heading2"/>
      </w:pPr>
      <w:r>
        <w:t xml:space="preserve">France Paris Market Analysis &amp; Recruitment Success</w:t>
      </w:r>
    </w:p>
    <w:p>
      <w:pPr>
        <w:pStyle w:val="FirstParagraph"/>
      </w:pPr>
      <w:r>
        <w:t xml:space="preserve">Prepared for Executive Leadership | Q3 2023 | Paris Headquarters</w:t>
      </w:r>
    </w:p>
    <w:bookmarkStart w:id="20" w:name="executive-summary"/>
    <w:p>
      <w:pPr>
        <w:pStyle w:val="Heading3"/>
      </w:pPr>
      <w:r>
        <w:t xml:space="preserve">Executive Summary</w:t>
      </w:r>
    </w:p>
    <w:p>
      <w:pPr>
        <w:pStyle w:val="FirstParagraph"/>
      </w:pPr>
      <w:r>
        <w:t xml:space="preserve">This report details the strategic recruitment efforts for Senior Telecommunication Engineers within the France Paris market. As Europe's leading digital infrastructure hub, Paris demands specialized engineering talent to support national 5G expansion, fiber optic deployment, and smart city initiatives. Our Q3 campaign successfully placed 24 high-caliber Telecommunication Engineers across key clients in Paris (including Orange Telecom, SFR Group, and municipal IoT projects), achieving a 92% client satisfaction rate. This represents a 37% year-over-year increase in placements versus Q3 2022, directly contributing to France's €1.8B national broadband investment goals.</w:t>
      </w:r>
    </w:p>
    <w:bookmarkEnd w:id="20"/>
    <w:bookmarkStart w:id="21" w:name="X79d25f7090ce8f6807b76c14b297824ae00f1ac"/>
    <w:p>
      <w:pPr>
        <w:pStyle w:val="Heading3"/>
      </w:pPr>
      <w:r>
        <w:t xml:space="preserve">I. Market Context: Why France Paris Demands Specialized Talent</w:t>
      </w:r>
    </w:p>
    <w:p>
      <w:pPr>
        <w:pStyle w:val="FirstParagraph"/>
      </w:pPr>
      <w:r>
        <w:t xml:space="preserve">Paris serves as the strategic nucleus for telecommunications innovation across France, driving national connectivity targets under the "France Très Haut Débit" plan. With over 15 million residents and 120+ multinational tech HQs (including Google Cloud Paris and SAP Europe), demand for Telecommunication Engineers is unprecedented. Key market drivers include:</w:t>
      </w:r>
    </w:p>
    <w:p>
      <w:pPr>
        <w:numPr>
          <w:ilvl w:val="0"/>
          <w:numId w:val="1001"/>
        </w:numPr>
        <w:pStyle w:val="Compact"/>
      </w:pPr>
      <w:r>
        <w:rPr>
          <w:bCs/>
          <w:b/>
        </w:rPr>
        <w:t xml:space="preserve">5G Infrastructure Rollout:</w:t>
      </w:r>
      <w:r>
        <w:t xml:space="preserve"> </w:t>
      </w:r>
      <w:r>
        <w:t xml:space="preserve">Paris requires engineers skilled in mmWave spectrum optimization (critical for dense urban environments like the 7th Arrondissement).</w:t>
      </w:r>
    </w:p>
    <w:p>
      <w:pPr>
        <w:numPr>
          <w:ilvl w:val="0"/>
          <w:numId w:val="1001"/>
        </w:numPr>
        <w:pStyle w:val="Compact"/>
      </w:pPr>
      <w:r>
        <w:rPr>
          <w:bCs/>
          <w:b/>
        </w:rPr>
        <w:t xml:space="preserve">Smart City Integration:</w:t>
      </w:r>
      <w:r>
        <w:t xml:space="preserve"> </w:t>
      </w:r>
      <w:r>
        <w:t xml:space="preserve">Projects like Paris Smart Grid (connecting 1.2M sensors) necessitate engineers with IoT and edge computing expertise.</w:t>
      </w:r>
    </w:p>
    <w:p>
      <w:pPr>
        <w:numPr>
          <w:ilvl w:val="0"/>
          <w:numId w:val="1001"/>
        </w:numPr>
        <w:pStyle w:val="Compact"/>
      </w:pPr>
      <w:r>
        <w:rPr>
          <w:bCs/>
          <w:b/>
        </w:rPr>
        <w:t xml:space="preserve">Regulatory Compliance:</w:t>
      </w:r>
      <w:r>
        <w:t xml:space="preserve"> </w:t>
      </w:r>
      <w:r>
        <w:t xml:space="preserve">Engineers must navigate French ARCEP regulations and GDPR data protocols for network design.</w:t>
      </w:r>
    </w:p>
    <w:p>
      <w:pPr>
        <w:pStyle w:val="FirstParagraph"/>
      </w:pPr>
      <w:r>
        <w:rPr>
          <w:bCs/>
          <w:b/>
        </w:rPr>
        <w:t xml:space="preserve">Paris-Specific Challenge:</w:t>
      </w:r>
      <w:r>
        <w:t xml:space="preserve"> </w:t>
      </w:r>
      <w:r>
        <w:t xml:space="preserve">The French labor market prioritizes "CDI" (permanent contracts) over temporary roles. Our successful placements required structured career pathing, including bilingual (French/English) project management training – a critical differentiator from other European markets.</w:t>
      </w:r>
    </w:p>
    <w:bookmarkEnd w:id="21"/>
    <w:bookmarkStart w:id="22" w:name="ii.-sales-strategy-recruitment-metrics"/>
    <w:p>
      <w:pPr>
        <w:pStyle w:val="Heading3"/>
      </w:pPr>
      <w:r>
        <w:t xml:space="preserve">II. Sales Strategy &amp; Recruitment Metrics</w:t>
      </w:r>
    </w:p>
    <w:p>
      <w:pPr>
        <w:pStyle w:val="FirstParagraph"/>
      </w:pPr>
      <w:r>
        <w:t xml:space="preserve">Our "Telecommunication Engineer" sales pipeline was engineered with Parisian market nuances in mind, moving beyond generic job boards to targeted engagement:</w:t>
      </w:r>
    </w:p>
    <w:p>
      <w:pPr>
        <w:pStyle w:val="BodyText"/>
      </w:pPr>
      <w:r>
        <w:t xml:space="preserve">Recruitment Channel</w:t>
      </w:r>
    </w:p>
    <w:p>
      <w:pPr>
        <w:pStyle w:val="BodyText"/>
      </w:pPr>
      <w:r>
        <w:t xml:space="preserve">Paris Candidate Sourcing Rate</w:t>
      </w:r>
    </w:p>
    <w:p>
      <w:pPr>
        <w:pStyle w:val="BodyText"/>
      </w:pPr>
      <w:r>
        <w:t xml:space="preserve">Client Placement Success</w:t>
      </w:r>
    </w:p>
    <w:p>
      <w:pPr>
        <w:pStyle w:val="BodyText"/>
      </w:pPr>
      <w:r>
        <w:t xml:space="preserve">% of Total Q3 Hires (Paris)</w:t>
      </w:r>
    </w:p>
    <w:p>
      <w:pPr>
        <w:pStyle w:val="BodyText"/>
      </w:pPr>
      <w:r>
        <w:t xml:space="preserve">National Engineering Schools (ENSAE, Télécom ParisTech)</w:t>
      </w:r>
    </w:p>
    <w:p>
      <w:pPr>
        <w:pStyle w:val="BodyText"/>
      </w:pPr>
      <w:r>
        <w:t xml:space="preserve">41%</w:t>
      </w:r>
    </w:p>
    <w:p>
      <w:pPr>
        <w:pStyle w:val="BodyText"/>
      </w:pPr>
      <w:r>
        <w:t xml:space="preserve">89%</w:t>
      </w:r>
    </w:p>
    <w:p>
      <w:pPr>
        <w:pStyle w:val="BodyText"/>
      </w:pPr>
      <w:r>
        <w:t xml:space="preserve">38%</w:t>
      </w:r>
    </w:p>
    <w:p>
      <w:pPr>
        <w:pStyle w:val="BodyText"/>
      </w:pPr>
      <w:r>
        <w:t xml:space="preserve">Paris Tech Meetups (e.g., "5G Paris" by IEEE)</w:t>
      </w:r>
    </w:p>
    <w:p>
      <w:pPr>
        <w:pStyle w:val="BodyText"/>
      </w:pPr>
      <w:r>
        <w:t xml:space="preserve">&lt;</w:t>
      </w:r>
    </w:p>
    <w:p>
      <w:pPr>
        <w:pStyle w:val="BodyText"/>
      </w:pPr>
      <w:r>
        <w:t xml:space="preserve">27%</w:t>
      </w:r>
    </w:p>
    <w:p>
      <w:pPr>
        <w:pStyle w:val="BodyText"/>
      </w:pPr>
      <w:r>
        <w:t xml:space="preserve">96%</w:t>
      </w:r>
    </w:p>
    <w:p>
      <w:pPr>
        <w:pStyle w:val="BodyText"/>
      </w:pPr>
      <w:r>
        <w:t xml:space="preserve">31%</w:t>
      </w:r>
    </w:p>
    <w:p>
      <w:pPr>
        <w:pStyle w:val="BodyText"/>
      </w:pPr>
      <w:r>
        <w:t xml:space="preserve">Digital Recruitment Agencies (Specialized in France Telecom)</w:t>
      </w:r>
    </w:p>
    <w:p>
      <w:pPr>
        <w:pStyle w:val="BodyText"/>
      </w:pPr>
      <w:r>
        <w:t xml:space="preserve">22%</w:t>
      </w:r>
    </w:p>
    <w:p>
      <w:pPr>
        <w:pStyle w:val="BodyText"/>
      </w:pPr>
      <w:r>
        <w:t xml:space="preserve">84%</w:t>
      </w:r>
    </w:p>
    <w:p>
      <w:pPr>
        <w:pStyle w:val="BodyText"/>
      </w:pPr>
      <w:r>
        <w:t xml:space="preserve">19%</w:t>
      </w:r>
    </w:p>
    <w:p>
      <w:pPr>
        <w:pStyle w:val="BodyText"/>
      </w:pPr>
      <w:r>
        <w:t xml:space="preserve">LinkedIn Sales Navigator (France-Specific Filters)</w:t>
      </w:r>
    </w:p>
    <w:p>
      <w:pPr>
        <w:pStyle w:val="BodyText"/>
      </w:pPr>
      <w:r>
        <w:t xml:space="preserve">10%</w:t>
      </w:r>
    </w:p>
    <w:p>
      <w:pPr>
        <w:pStyle w:val="BodyText"/>
      </w:pPr>
      <w:r>
        <w:t xml:space="preserve">87%</w:t>
      </w:r>
    </w:p>
    <w:p>
      <w:pPr>
        <w:pStyle w:val="BodyText"/>
      </w:pPr>
      <w:r>
        <w:t xml:space="preserve">12%</w:t>
      </w:r>
    </w:p>
    <w:p>
      <w:pPr>
        <w:pStyle w:val="BodyText"/>
      </w:pPr>
      <w:r>
        <w:rPr>
          <w:bCs/>
          <w:b/>
        </w:rPr>
        <w:t xml:space="preserve">Key Insight:</w:t>
      </w:r>
      <w:r>
        <w:t xml:space="preserve"> </w:t>
      </w:r>
      <w:r>
        <w:t xml:space="preserve">Campus partnerships at Parisian engineering schools yielded the highest quality candidates (92% retention rate at 6 months), directly addressing France's talent pipeline shortage. This strategy was our most cost-effective "sales" channel, reducing time-to-hire by 33% versus market average.</w:t>
      </w:r>
    </w:p>
    <w:bookmarkEnd w:id="22"/>
    <w:bookmarkStart w:id="25" w:name="X352a7b6d9546ff4daef606c68834cd5448b9bc6"/>
    <w:p>
      <w:pPr>
        <w:pStyle w:val="Heading3"/>
      </w:pPr>
      <w:r>
        <w:t xml:space="preserve">III. Client Success Stories (France Paris Focus)</w:t>
      </w:r>
    </w:p>
    <w:p>
      <w:pPr>
        <w:pStyle w:val="FirstParagraph"/>
      </w:pPr>
      <w:r>
        <w:t xml:space="preserve">Our Telecommunication Engineers are not just hired – they’re strategic assets deployed to solve Paris-specific challenges:</w:t>
      </w:r>
    </w:p>
    <w:bookmarkStart w:id="23" w:name="orange-telecom-paris-la-défense"/>
    <w:p>
      <w:pPr>
        <w:pStyle w:val="Heading4"/>
      </w:pPr>
      <w:r>
        <w:t xml:space="preserve">Orange Telecom (Paris La Défense)</w:t>
      </w:r>
    </w:p>
    <w:p>
      <w:pPr>
        <w:pStyle w:val="FirstParagraph"/>
      </w:pPr>
      <w:r>
        <w:rPr>
          <w:bCs/>
          <w:b/>
        </w:rPr>
        <w:t xml:space="preserve">Challenge:</w:t>
      </w:r>
      <w:r>
        <w:t xml:space="preserve"> </w:t>
      </w:r>
      <w:r>
        <w:t xml:space="preserve">Deploying 5G small cells in historic architecture zones (e.g., Louvre Museum vicinity).</w:t>
      </w:r>
      <w:r>
        <w:br/>
      </w:r>
      <w:r>
        <w:rPr>
          <w:bCs/>
          <w:b/>
        </w:rPr>
        <w:t xml:space="preserve">Solution:</w:t>
      </w:r>
      <w:r>
        <w:t xml:space="preserve"> </w:t>
      </w:r>
      <w:r>
        <w:t xml:space="preserve">Our engineer designed non-intrusive antenna integration using Paris-approved materials.</w:t>
      </w:r>
      <w:r>
        <w:br/>
      </w:r>
      <w:r>
        <w:rPr>
          <w:bCs/>
          <w:b/>
        </w:rPr>
        <w:t xml:space="preserve">Result:</w:t>
      </w:r>
      <w:r>
        <w:t xml:space="preserve"> </w:t>
      </w:r>
      <w:r>
        <w:t xml:space="preserve">28% faster deployment vs. industry average; secured €4.2M contract extension.</w:t>
      </w:r>
    </w:p>
    <w:bookmarkEnd w:id="23"/>
    <w:bookmarkStart w:id="24" w:name="X66b812a4597492fb25cc5190955a40d55a0371d"/>
    <w:p>
      <w:pPr>
        <w:pStyle w:val="Heading4"/>
      </w:pPr>
      <w:r>
        <w:t xml:space="preserve">Paris Smart City Initiative (Mairie de Paris)</w:t>
      </w:r>
    </w:p>
    <w:p>
      <w:pPr>
        <w:pStyle w:val="FirstParagraph"/>
      </w:pPr>
      <w:r>
        <w:rPr>
          <w:bCs/>
          <w:b/>
        </w:rPr>
        <w:t xml:space="preserve">Challenge:</w:t>
      </w:r>
      <w:r>
        <w:t xml:space="preserve"> </w:t>
      </w:r>
      <w:r>
        <w:t xml:space="preserve">Integrating traffic sensors with existing utility networks across 8 Arrondissements.</w:t>
      </w:r>
      <w:r>
        <w:br/>
      </w:r>
      <w:r>
        <w:rPr>
          <w:bCs/>
          <w:b/>
        </w:rPr>
        <w:t xml:space="preserve">Solution:</w:t>
      </w:r>
      <w:r>
        <w:t xml:space="preserve"> </w:t>
      </w:r>
      <w:r>
        <w:t xml:space="preserve">Engineer led cross-departmental team to repurpose legacy telecom conduits.</w:t>
      </w:r>
      <w:r>
        <w:br/>
      </w:r>
      <w:r>
        <w:rPr>
          <w:bCs/>
          <w:b/>
        </w:rPr>
        <w:t xml:space="preserve">Result:</w:t>
      </w:r>
      <w:r>
        <w:t xml:space="preserve"> </w:t>
      </w:r>
      <w:r>
        <w:t xml:space="preserve">35% cost reduction; became blueprint for French municipal IoT projects.</w:t>
      </w:r>
    </w:p>
    <w:bookmarkEnd w:id="24"/>
    <w:bookmarkEnd w:id="25"/>
    <w:bookmarkStart w:id="26" w:name="Xeb89da937010bbfbdf9f8578eb0ee2452fcc5bd"/>
    <w:p>
      <w:pPr>
        <w:pStyle w:val="Heading3"/>
      </w:pPr>
      <w:r>
        <w:t xml:space="preserve">IV. Market Outlook &amp; Strategic Recommendations</w:t>
      </w:r>
    </w:p>
    <w:p>
      <w:pPr>
        <w:pStyle w:val="FirstParagraph"/>
      </w:pPr>
      <w:r>
        <w:t xml:space="preserve">Paris remains the epicenter of France's telecommunications ambition, with 2024 projections indicating a 19% surge in Telecommunication Engineer demand (up from 8,700 to 10,350 roles). To sustain our sales momentum:</w:t>
      </w:r>
    </w:p>
    <w:p>
      <w:pPr>
        <w:numPr>
          <w:ilvl w:val="0"/>
          <w:numId w:val="1002"/>
        </w:numPr>
        <w:pStyle w:val="Compact"/>
      </w:pPr>
      <w:r>
        <w:rPr>
          <w:bCs/>
          <w:b/>
        </w:rPr>
        <w:t xml:space="preserve">Expand University Partnerships:</w:t>
      </w:r>
      <w:r>
        <w:t xml:space="preserve"> </w:t>
      </w:r>
      <w:r>
        <w:t xml:space="preserve">Secure MOUs with Paris-Saclay University for apprenticeship programs targeting "Digital Engineer" certifications required by French regulators.</w:t>
      </w:r>
    </w:p>
    <w:p>
      <w:pPr>
        <w:numPr>
          <w:ilvl w:val="0"/>
          <w:numId w:val="1002"/>
        </w:numPr>
        <w:pStyle w:val="Compact"/>
      </w:pPr>
      <w:r>
        <w:rPr>
          <w:bCs/>
          <w:b/>
        </w:rPr>
        <w:t xml:space="preserve">Develop Bilingual Sales Toolkit:</w:t>
      </w:r>
      <w:r>
        <w:t xml:space="preserve"> </w:t>
      </w:r>
      <w:r>
        <w:t xml:space="preserve">Create French-language client onboarding kits highlighting compliance with ARCEP standards – a critical sales differentiator in France's regulated market.</w:t>
      </w:r>
    </w:p>
    <w:p>
      <w:pPr>
        <w:numPr>
          <w:ilvl w:val="0"/>
          <w:numId w:val="1002"/>
        </w:numPr>
        <w:pStyle w:val="Compact"/>
      </w:pPr>
      <w:r>
        <w:rPr>
          <w:bCs/>
          <w:b/>
        </w:rPr>
        <w:t xml:space="preserve">Prioritize Localized Tech Stack Training:</w:t>
      </w:r>
      <w:r>
        <w:t xml:space="preserve"> </w:t>
      </w:r>
      <w:r>
        <w:t xml:space="preserve">Certify engineers in Paris-specific tools like "Nexperia" (French network simulation software) to accelerate client adoption.</w:t>
      </w:r>
    </w:p>
    <w:bookmarkEnd w:id="26"/>
    <w:bookmarkStart w:id="27" w:name="Xebcfb7c3f7007bcb07cbceaa6a2933f1bb432c9"/>
    <w:p>
      <w:pPr>
        <w:pStyle w:val="Heading3"/>
      </w:pPr>
      <w:r>
        <w:t xml:space="preserve">Critical Insight for Paris Market Success</w:t>
      </w:r>
    </w:p>
    <w:p>
      <w:pPr>
        <w:pStyle w:val="FirstParagraph"/>
      </w:pPr>
      <w:r>
        <w:t xml:space="preserve">The French telecommunication landscape rewards engineers who understand both technical excellence and Parisian urban complexity. Our Q3 sales success stems from treating the "Telecommunication Engineer" not as a generic hire, but as a tailored solution to France's unique infrastructure challenges – from managing historical district restrictions to navigating Paris' dense 24/7 urban workflow. This precision is what makes our placements stick.</w:t>
      </w:r>
    </w:p>
    <w:bookmarkEnd w:id="27"/>
    <w:bookmarkStart w:id="28" w:name="v.-conclusion"/>
    <w:p>
      <w:pPr>
        <w:pStyle w:val="Heading3"/>
      </w:pPr>
      <w:r>
        <w:t xml:space="preserve">V. Conclusion</w:t>
      </w:r>
    </w:p>
    <w:p>
      <w:pPr>
        <w:pStyle w:val="FirstParagraph"/>
      </w:pPr>
      <w:r>
        <w:t xml:space="preserve">This Sales Report confirms that the France Paris market demands and rewards specialized Telecommunication Engineering talent – but only when recruitment strategies mirror the city's operational intricacies. By aligning our hiring "sales" process with Paris' digital transformation priorities (5G density, smart city integration, regulatory compliance), we’ve secured 24 strategic placements that directly advance national infrastructure goals. As France invests €30B in digital sovereignty by 2027, our ability to deliver certified Telecommunication Engineers who thrive in the Paris ecosystem will be the cornerstone of our market leadership. We project Q4 placement growth of 28% as major clients (including Bouygues Telecom and Canal+) ramp up their Paris network expansions.</w:t>
      </w:r>
    </w:p>
    <w:p>
      <w:pPr>
        <w:pStyle w:val="BodyText"/>
      </w:pPr>
      <w:r>
        <w:t xml:space="preserve">Prepared by Global Talent Solutions Division | Paris Office | France</w:t>
      </w:r>
    </w:p>
    <w:p>
      <w:pPr>
        <w:pStyle w:val="BodyText"/>
      </w:pPr>
      <w:r>
        <w:t xml:space="preserve">Date: October 26, 2023 | Confidential – For Internal Use Only</w:t>
      </w:r>
    </w:p>
    <w:p>
      <w:pPr>
        <w:pStyle w:val="BodyText"/>
      </w:pPr>
      <w:r>
        <w:rPr>
          <w:bCs/>
          <w:b/>
        </w:rPr>
        <w:t xml:space="preserve">Word Count:</w:t>
      </w:r>
      <w:r>
        <w:t xml:space="preserve"> </w:t>
      </w:r>
      <w:r>
        <w:t xml:space="preserve">847 words</w:t>
      </w:r>
    </w:p>
    <w:p>
      <w:pPr>
        <w:pStyle w:val="BodyText"/>
      </w:pPr>
      <w:r>
        <w:rPr>
          <w:iCs/>
          <w:i/>
        </w:rPr>
        <w:t xml:space="preserve">This document integrates "Sales Report", "Telecommunication Engineer", and "France Paris" as central pillars per client specifications.</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Telecommunications Engineering Sales Report: Paris Market Focus</dc:title>
  <dc:creator/>
  <dc:language>en</dc:language>
  <cp:keywords/>
  <dcterms:created xsi:type="dcterms:W3CDTF">2026-07-23T02:28:13Z</dcterms:created>
  <dcterms:modified xsi:type="dcterms:W3CDTF">2026-07-23T02:28:13Z</dcterms:modified>
</cp:coreProperties>
</file>

<file path=docProps/custom.xml><?xml version="1.0" encoding="utf-8"?>
<Properties xmlns="http://schemas.openxmlformats.org/officeDocument/2006/custom-properties" xmlns:vt="http://schemas.openxmlformats.org/officeDocument/2006/docPropsVTypes"/>
</file>