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r>
        <w:t xml:space="preserve"> </w:t>
      </w:r>
      <w:r>
        <w:t xml:space="preserve">Market</w:t>
      </w:r>
    </w:p>
    <w:bookmarkStart w:id="27" w:name="Xc75d86eb7398e7769c1b6fde6a633573f7cfebb"/>
    <w:p>
      <w:pPr>
        <w:pStyle w:val="Heading1"/>
      </w:pPr>
      <w:r>
        <w:t xml:space="preserve">Comprehensive Sales Report: Strategic Deployment of Telecommunication Engineers in the Germany Munich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Deutsche Telekom Solutions GmbH (Munich Division)</w:t>
      </w:r>
      <w:r>
        <w:br/>
      </w:r>
      <w:r>
        <w:rPr>
          <w:bCs/>
          <w:b/>
        </w:rPr>
        <w:t xml:space="preserve">Prepared By:</w:t>
      </w:r>
      <w:r>
        <w:t xml:space="preserve"> </w:t>
      </w:r>
      <w:r>
        <w:t xml:space="preserve">Strategic Sales &amp; Market Analysis Department</w:t>
      </w:r>
    </w:p>
    <w:bookmarkStart w:id="20" w:name="i.-executive-summary"/>
    <w:p>
      <w:pPr>
        <w:pStyle w:val="Heading2"/>
      </w:pPr>
      <w:r>
        <w:t xml:space="preserve">I. Executive Summary</w:t>
      </w:r>
    </w:p>
    <w:p>
      <w:pPr>
        <w:pStyle w:val="FirstParagraph"/>
      </w:pPr>
      <w:r>
        <w:t xml:space="preserve">This Sales Report presents a compelling business case for the strategic recruitment of specialized Telecommunication Engineers within our Munich operations. The Germany Munich market represents a critical revenue growth corridor for Deutsche Telekom Solutions, with telecommunications infrastructure demands escalating at 18% annually due to Smart City initiatives, enterprise digitalization, and 5G network expansion. This report demonstrates that investing in expert Telecommunication Engineers is not merely an operational necessity but a high-impact sales catalyst directly driving market share gains and customer acquisition in the competitive Germany Munich ecosystem.</w:t>
      </w:r>
    </w:p>
    <w:bookmarkEnd w:id="20"/>
    <w:bookmarkStart w:id="21" w:name="Xf7e0b3c98c18b93c38be4fe0213777caeae7f6e"/>
    <w:p>
      <w:pPr>
        <w:pStyle w:val="Heading2"/>
      </w:pPr>
      <w:r>
        <w:t xml:space="preserve">II. Market Context: Germany Munich as a Sales Imperative</w:t>
      </w:r>
    </w:p>
    <w:p>
      <w:pPr>
        <w:pStyle w:val="FirstParagraph"/>
      </w:pPr>
      <w:r>
        <w:t xml:space="preserve">Munich, as Germany's innovation hub and economic engine (home to BMW, Siemens, Allianz, and over 80% of DAX 30 companies), demands telecom solutions of unparalleled reliability and scalability. The Bavarian state government's "Munich Digital Strategy 2030" mandates city-wide fiber optic coverage by 2027 and seamless IoT integration for municipal services. This creates an unprecedented sales opportunity for premium Telecommunication Engineering services. Current market data indicates a €457M annual spend on enterprise-grade telecom infrastructure in Munich alone, with a projected 14% CAGR through 2026. Failure to deploy specialized Telecommunication Engineers directly impedes our ability to capture this high-value segment within Germany Munich's dynamic business landscape.</w:t>
      </w:r>
    </w:p>
    <w:bookmarkEnd w:id="21"/>
    <w:bookmarkStart w:id="22" w:name="Xd6411eb8bebcde6ac4692d1c59969711ae66acc"/>
    <w:p>
      <w:pPr>
        <w:pStyle w:val="Heading2"/>
      </w:pPr>
      <w:r>
        <w:t xml:space="preserve">III. The Telecommunication Engineer: Our Sales Differentiator in Germany Munich</w:t>
      </w:r>
    </w:p>
    <w:p>
      <w:pPr>
        <w:pStyle w:val="FirstParagraph"/>
      </w:pPr>
      <w:r>
        <w:t xml:space="preserve">The role of the Telecommunication Engineer transcends technical implementation; it is a strategic sales asset. In the nuanced context of Germany Munich, where clients demand compliance with strict data sovereignty laws (BDSG), energy-efficient infrastructure (DIN EN 50600), and seamless integration with legacy industrial systems (e.g., Siemens PLM), our Telecommunication Engineers function as technical sales consultants. They transform complex network architectures into clear client value propositions, directly influencing deal closure rates.</w:t>
      </w:r>
    </w:p>
    <w:p>
      <w:pPr>
        <w:pStyle w:val="BodyText"/>
      </w:pPr>
      <w:r>
        <w:t xml:space="preserve">Key sales impact metrics demonstrated by our pilot Telecommunication Engineer deployments in Munich's Isar Valley tech cluster include:</w:t>
      </w:r>
    </w:p>
    <w:p>
      <w:pPr>
        <w:numPr>
          <w:ilvl w:val="0"/>
          <w:numId w:val="1001"/>
        </w:numPr>
        <w:pStyle w:val="Compact"/>
      </w:pPr>
      <w:r>
        <w:rPr>
          <w:bCs/>
          <w:b/>
        </w:rPr>
        <w:t xml:space="preserve">35% Increase</w:t>
      </w:r>
      <w:r>
        <w:t xml:space="preserve"> </w:t>
      </w:r>
      <w:r>
        <w:t xml:space="preserve">in enterprise contract conversion rates (Q1 2023 vs. Q4 2022)</w:t>
      </w:r>
    </w:p>
    <w:p>
      <w:pPr>
        <w:numPr>
          <w:ilvl w:val="0"/>
          <w:numId w:val="1001"/>
        </w:numPr>
        <w:pStyle w:val="Compact"/>
      </w:pPr>
      <w:r>
        <w:rPr>
          <w:bCs/>
          <w:b/>
        </w:rPr>
        <w:t xml:space="preserve">€1.8M</w:t>
      </w:r>
      <w:r>
        <w:t xml:space="preserve"> </w:t>
      </w:r>
      <w:r>
        <w:t xml:space="preserve">in upsell revenue generated through engineer-led solution design for BMW Group's campus network overhaul</w:t>
      </w:r>
    </w:p>
    <w:p>
      <w:pPr>
        <w:numPr>
          <w:ilvl w:val="0"/>
          <w:numId w:val="1001"/>
        </w:numPr>
        <w:pStyle w:val="Compact"/>
      </w:pPr>
      <w:r>
        <w:rPr>
          <w:bCs/>
          <w:b/>
        </w:rPr>
        <w:t xml:space="preserve">95% Client Retention Rate</w:t>
      </w:r>
      <w:r>
        <w:t xml:space="preserve"> </w:t>
      </w:r>
      <w:r>
        <w:t xml:space="preserve">among Munich-based healthcare clients (e.g., Klinikum Großhadern) due to engineer-provided compliance assurance</w:t>
      </w:r>
    </w:p>
    <w:bookmarkEnd w:id="22"/>
    <w:bookmarkStart w:id="23" w:name="X8fe4ec8e011ef42943fb159a2099c61082caaf0"/>
    <w:p>
      <w:pPr>
        <w:pStyle w:val="Heading2"/>
      </w:pPr>
      <w:r>
        <w:t xml:space="preserve">IV. Sales Pipeline Impact Analysis: Germany Munich Focus</w:t>
      </w:r>
    </w:p>
    <w:p>
      <w:pPr>
        <w:pStyle w:val="FirstParagraph"/>
      </w:pPr>
      <w:r>
        <w:t xml:space="preserve">Data from our CRM system reveals a direct correlation between Telecommunication Engineer involvement and deal velocity in Germany Munich:</w:t>
      </w:r>
    </w:p>
    <w:p>
      <w:pPr>
        <w:pStyle w:val="BodyText"/>
      </w:pPr>
      <w:r>
        <w:t xml:space="preserve">Sales Stage</w:t>
      </w:r>
    </w:p>
    <w:p>
      <w:pPr>
        <w:pStyle w:val="BodyText"/>
      </w:pPr>
      <w:r>
        <w:t xml:space="preserve">Deal Duration (Days)</w:t>
      </w:r>
    </w:p>
    <w:p>
      <w:pPr>
        <w:pStyle w:val="BodyText"/>
      </w:pPr>
      <w:r>
        <w:t xml:space="preserve">Avg. Deal Value (€)</w:t>
      </w:r>
    </w:p>
    <w:p>
      <w:pPr>
        <w:pStyle w:val="BodyText"/>
      </w:pPr>
      <w:r>
        <w:t xml:space="preserve">Conversion Rate</w:t>
      </w:r>
    </w:p>
    <w:p>
      <w:pPr>
        <w:pStyle w:val="BodyText"/>
      </w:pPr>
      <w:r>
        <w:t xml:space="preserve">No Engineer Involvement</w:t>
      </w:r>
    </w:p>
    <w:p>
      <w:pPr>
        <w:pStyle w:val="BodyText"/>
      </w:pPr>
      <w:r>
        <w:t xml:space="preserve">42 days</w:t>
      </w:r>
    </w:p>
    <w:p>
      <w:pPr>
        <w:pStyle w:val="BodyText"/>
      </w:pPr>
      <w:r>
        <w:t xml:space="preserve">€385,000</w:t>
      </w:r>
    </w:p>
    <w:p>
      <w:pPr>
        <w:pStyle w:val="BodyText"/>
      </w:pPr>
      <w:r>
        <w:t xml:space="preserve">58%</w:t>
      </w:r>
    </w:p>
    <w:p>
      <w:pPr>
        <w:pStyle w:val="BodyText"/>
      </w:pPr>
      <w:r>
        <w:t xml:space="preserve">Engineer Engaged Early (Munich Focus)</w:t>
      </w:r>
    </w:p>
    <w:p>
      <w:pPr>
        <w:pStyle w:val="BodyText"/>
      </w:pPr>
      <w:r>
        <w:rPr>
          <w:bCs/>
          <w:b/>
        </w:rPr>
        <w:t xml:space="preserve">21 days</w:t>
      </w:r>
    </w:p>
    <w:p>
      <w:pPr>
        <w:pStyle w:val="BodyText"/>
      </w:pPr>
      <w:r>
        <w:rPr>
          <w:bCs/>
          <w:b/>
        </w:rPr>
        <w:t xml:space="preserve">€642,000</w:t>
      </w:r>
    </w:p>
    <w:p>
      <w:pPr>
        <w:pStyle w:val="BodyText"/>
      </w:pPr>
      <w:r>
        <w:rPr>
          <w:bCs/>
          <w:b/>
        </w:rPr>
        <w:t xml:space="preserve">87%</w:t>
      </w:r>
    </w:p>
    <w:p>
      <w:pPr>
        <w:pStyle w:val="BodyText"/>
      </w:pPr>
      <w:r>
        <w:t xml:space="preserve">The 50% reduction in sales cycle time and 67% higher average deal value underscore the Telecommunication Engineer's role as a direct revenue multiplier. In Munich's fast-paced market, where competitors like Vodafone Germany and Deutsche Telekom’s regional rivals are also scaling engineering resources, our strategic deployment is non-negotiable for sustainable growth.</w:t>
      </w:r>
    </w:p>
    <w:bookmarkEnd w:id="23"/>
    <w:bookmarkStart w:id="24" w:name="X2df54a9a2e6020a86c7d472cbcb23c777320411"/>
    <w:p>
      <w:pPr>
        <w:pStyle w:val="Heading2"/>
      </w:pPr>
      <w:r>
        <w:t xml:space="preserve">V. Implementation Strategy: Securing Sales Leadership in Germany Munich</w:t>
      </w:r>
    </w:p>
    <w:p>
      <w:pPr>
        <w:pStyle w:val="FirstParagraph"/>
      </w:pPr>
      <w:r>
        <w:t xml:space="preserve">To capitalize on this opportunity, we propose a three-phase recruitment and integration plan:</w:t>
      </w:r>
    </w:p>
    <w:p>
      <w:pPr>
        <w:numPr>
          <w:ilvl w:val="0"/>
          <w:numId w:val="1002"/>
        </w:numPr>
        <w:pStyle w:val="Compact"/>
      </w:pPr>
      <w:r>
        <w:rPr>
          <w:bCs/>
          <w:b/>
        </w:rPr>
        <w:t xml:space="preserve">Phase 1: Targeted Talent Acquisition (Q1 2024)</w:t>
      </w:r>
      <w:r>
        <w:t xml:space="preserve"> </w:t>
      </w:r>
      <w:r>
        <w:t xml:space="preserve">- Prioritize Telecommunication Engineers with proven experience in German industrial standards (DIN/EN) and Munich enterprise ecosystems. Partner with Technical University of Munich (TUM) for graduate recruitment and leverage our Berlin/Munich engineering network for lateral hires.</w:t>
      </w:r>
    </w:p>
    <w:p>
      <w:pPr>
        <w:numPr>
          <w:ilvl w:val="0"/>
          <w:numId w:val="1002"/>
        </w:numPr>
        <w:pStyle w:val="Compact"/>
      </w:pPr>
      <w:r>
        <w:rPr>
          <w:bCs/>
          <w:b/>
        </w:rPr>
        <w:t xml:space="preserve">Phase 2: Sales Process Integration</w:t>
      </w:r>
      <w:r>
        <w:t xml:space="preserve"> </w:t>
      </w:r>
      <w:r>
        <w:t xml:space="preserve">- Embed Engineers into sales teams during RFP response, solution design, and post-sale implementation phases. Implement a joint sales-engineering KPI dashboard tracking engineer-impacted deals (target: 75% of Munich enterprise deals).</w:t>
      </w:r>
    </w:p>
    <w:p>
      <w:pPr>
        <w:numPr>
          <w:ilvl w:val="0"/>
          <w:numId w:val="1002"/>
        </w:numPr>
        <w:pStyle w:val="Compact"/>
      </w:pPr>
      <w:r>
        <w:rPr>
          <w:bCs/>
          <w:b/>
        </w:rPr>
        <w:t xml:space="preserve">Phase 3: Market Leadership Positioning</w:t>
      </w:r>
      <w:r>
        <w:t xml:space="preserve"> </w:t>
      </w:r>
      <w:r>
        <w:t xml:space="preserve">- Leverage Engineer expertise for Munich-specific content marketing (e.g., "5G for Munich Smart Factories" whitepapers), positioning Deutsche Telekom Solutions as the technical authority within Germany Munich's telecom landscape.</w:t>
      </w:r>
    </w:p>
    <w:bookmarkEnd w:id="24"/>
    <w:bookmarkStart w:id="25" w:name="Xaf300417610ec61dc77a81211ca42d5dbf43a31"/>
    <w:p>
      <w:pPr>
        <w:pStyle w:val="Heading2"/>
      </w:pPr>
      <w:r>
        <w:t xml:space="preserve">VI. Financial Projections: ROI of the Telecommunication Engineer Investment</w:t>
      </w:r>
    </w:p>
    <w:p>
      <w:pPr>
        <w:pStyle w:val="FirstParagraph"/>
      </w:pPr>
      <w:r>
        <w:t xml:space="preserve">Based on current market dynamics in Germany Munich, we project a 304% ROI on Telecommunication Engineer recruitment within 18 months:</w:t>
      </w:r>
    </w:p>
    <w:p>
      <w:pPr>
        <w:numPr>
          <w:ilvl w:val="0"/>
          <w:numId w:val="1003"/>
        </w:numPr>
        <w:pStyle w:val="Compact"/>
      </w:pPr>
      <w:r>
        <w:rPr>
          <w:bCs/>
          <w:b/>
        </w:rPr>
        <w:t xml:space="preserve">Recruitment Cost:</w:t>
      </w:r>
      <w:r>
        <w:t xml:space="preserve"> </w:t>
      </w:r>
      <w:r>
        <w:t xml:space="preserve">€85,000 per engineer (including relocation to Munich)</w:t>
      </w:r>
    </w:p>
    <w:p>
      <w:pPr>
        <w:numPr>
          <w:ilvl w:val="0"/>
          <w:numId w:val="1003"/>
        </w:numPr>
        <w:pStyle w:val="Compact"/>
      </w:pPr>
      <w:r>
        <w:rPr>
          <w:bCs/>
          <w:b/>
        </w:rPr>
        <w:t xml:space="preserve">Annual Revenue Impact per Engineer:</w:t>
      </w:r>
      <w:r>
        <w:t xml:space="preserve"> </w:t>
      </w:r>
      <w:r>
        <w:t xml:space="preserve">€273,500 (based on pilot data)</w:t>
      </w:r>
    </w:p>
    <w:p>
      <w:pPr>
        <w:numPr>
          <w:ilvl w:val="0"/>
          <w:numId w:val="1003"/>
        </w:numPr>
        <w:pStyle w:val="Compact"/>
      </w:pPr>
      <w:r>
        <w:rPr>
          <w:bCs/>
          <w:b/>
        </w:rPr>
        <w:t xml:space="preserve">Net Profit Margin:</w:t>
      </w:r>
      <w:r>
        <w:t xml:space="preserve"> </w:t>
      </w:r>
      <w:r>
        <w:t xml:space="preserve">74% after all costs</w:t>
      </w:r>
    </w:p>
    <w:p>
      <w:pPr>
        <w:pStyle w:val="FirstParagraph"/>
      </w:pPr>
      <w:r>
        <w:t xml:space="preserve">This outperforms our standard sales team KPIs by 3.2x and directly supports the Munich Regional Sales Target of €12M for Q3-Q4 2024.</w:t>
      </w:r>
    </w:p>
    <w:bookmarkEnd w:id="25"/>
    <w:bookmarkStart w:id="26" w:name="Xd3a3b384d1f9bc621a3b774a79d272f451db8d5"/>
    <w:p>
      <w:pPr>
        <w:pStyle w:val="Heading2"/>
      </w:pPr>
      <w:r>
        <w:t xml:space="preserve">VII. Conclusion: The Unavoidable Path to Germany Munich Market Dominance</w:t>
      </w:r>
    </w:p>
    <w:p>
      <w:pPr>
        <w:pStyle w:val="FirstParagraph"/>
      </w:pPr>
      <w:r>
        <w:t xml:space="preserve">As this Sales Report conclusively demonstrates, the Telecommunication Engineer is not an overhead cost but a strategic sales engine uniquely calibrated for the Germany Munich market. The convergence of regulatory complexity, enterprise demand, and competitive urgency makes specialized engineering talent the decisive differentiator. Our inability to deploy these experts in Munich will directly cede market share to competitors with stronger technical sales capabilities.</w:t>
      </w:r>
    </w:p>
    <w:p>
      <w:pPr>
        <w:pStyle w:val="BodyText"/>
      </w:pPr>
      <w:r>
        <w:t xml:space="preserve">In Germany Munich's precision-driven business environment—where every millisecond of network latency impacts revenue for enterprises like Siemens AG or Münchner Stadtwerke—the Telecommunication Engineer translates technical excellence into compelling sales outcomes. This Sales Report recommends immediate approval of the Munich Telecommunication Engineer recruitment budget, with a target of three new positions deployed by January 15, 2024. The data is clear: in Germany Munich, engineering expertise isn't just about building networks—it's about selling them.</w:t>
      </w:r>
    </w:p>
    <w:p>
      <w:pPr>
        <w:pStyle w:val="BodyText"/>
      </w:pPr>
      <w:r>
        <w:rPr>
          <w:bCs/>
          <w:b/>
        </w:rPr>
        <w:t xml:space="preserve">Appendix:</w:t>
      </w:r>
      <w:r>
        <w:t xml:space="preserve"> </w:t>
      </w:r>
      <w:r>
        <w:t xml:space="preserve">Market Share Data (Munich Enterprise Telecom Segment), Engineer KPI Framework Template, TUM Partnership Proposal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Position in Germany Munich Market</dc:title>
  <dc:creator/>
  <dc:language>en</dc:language>
  <cp:keywords/>
  <dcterms:created xsi:type="dcterms:W3CDTF">2026-07-19T21:49:28Z</dcterms:created>
  <dcterms:modified xsi:type="dcterms:W3CDTF">2026-07-19T21:49:28Z</dcterms:modified>
</cp:coreProperties>
</file>

<file path=docProps/custom.xml><?xml version="1.0" encoding="utf-8"?>
<Properties xmlns="http://schemas.openxmlformats.org/officeDocument/2006/custom-properties" xmlns:vt="http://schemas.openxmlformats.org/officeDocument/2006/docPropsVTypes"/>
</file>