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</w:p>
    <w:bookmarkStart w:id="31" w:name="X1f759485d6179073183d94146dfd688b9d7b454"/>
    <w:p>
      <w:pPr>
        <w:pStyle w:val="Heading1"/>
      </w:pPr>
      <w:r>
        <w:t xml:space="preserve">Telecommunication Engineer Sales Performance Report</w:t>
      </w:r>
    </w:p>
    <w:bookmarkStart w:id="30" w:name="X7b3a1ce0047ec618d3855efb278220d794c75f2"/>
    <w:p>
      <w:pPr>
        <w:pStyle w:val="Heading2"/>
      </w:pPr>
      <w:r>
        <w:t xml:space="preserve">India Mumbai Market Analysis &amp; Strategic Outlook</w:t>
      </w:r>
    </w:p>
    <w:p>
      <w:pPr>
        <w:pStyle w:val="FirstParagraph"/>
      </w:pPr>
      <w:r>
        <w:t xml:space="preserve">Prepared for Executive Leadership | Date: October 26, 2023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comprehensive Sales Report details the critical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within Mumbai's rapidly evolving telecom landscape. As India's financial capital and a Tier-1 city with over 20 million residents, Mumbai represents a high-stakes market where robust network infrastructure directly impacts sales performance. Our analysis confirms that engineering excellence is now the cornerstone of competitive advantage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driving customer acquisition, retention, and premium service monetization. This report quantifies how strategic deployment of skilled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personnel correlates with 32% higher revenue growth compared to regional peers.</w:t>
      </w:r>
    </w:p>
    <w:bookmarkEnd w:id="20"/>
    <w:bookmarkStart w:id="21" w:name="X8a2a76464211e6146d831ad41c393b49f1b2bd3"/>
    <w:p>
      <w:pPr>
        <w:pStyle w:val="Heading3"/>
      </w:pPr>
      <w:r>
        <w:t xml:space="preserve">2. Mumbai Market Context: Why Engineering Excellence Matters</w:t>
      </w:r>
    </w:p>
    <w:p>
      <w:pPr>
        <w:pStyle w:val="FirstParagraph"/>
      </w:pPr>
      <w:r>
        <w:t xml:space="preserve">Mumbai's telecom market faces unique pressures: extreme population density (21,000 people/km²), monsoon-related infrastructure challenges, and fierce competition among 4G/5G providers. Our data shows that network downtime costs operators ₹18.7 million per hour in Mumbai alone – a figure directly tied to engineering responsiveness.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isn't merely a technical role; they are the frontline asset converting infrastructure capability into sales momentum. In 2023, our Mumbai branch saw a 41% surge in enterprise sales after deploying specialized engineers for "Smart City" network integration projects – proving that engineering capability is now a core sales differentiator.</w:t>
      </w:r>
    </w:p>
    <w:bookmarkEnd w:id="21"/>
    <w:bookmarkStart w:id="22" w:name="X859966384f93fa32b64dbd62db794412695e2e4"/>
    <w:p>
      <w:pPr>
        <w:pStyle w:val="Heading3"/>
      </w:pPr>
      <w:r>
        <w:t xml:space="preserve">3. Sales Performance Analysis by Engineering Capability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Engineering Capability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 (Mumbai Q3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5G Network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₹14.2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Enterprise Wi-Fi Mesh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₹9.8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Satellite Backhaul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₹6.5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Overall Engineer-Driven Sales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₹30.5 Cr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+41%</w:t>
            </w:r>
          </w:p>
        </w:tc>
      </w:tr>
    </w:tbl>
    <w:p>
      <w:pPr>
        <w:pStyle w:val="BodyText"/>
      </w:pPr>
      <w:r>
        <w:t xml:space="preserve">The table above illustrates how targeted engineering capabilities directly fuel revenue streams in Mumbai. Notably, the 5G optimization projects – requiring specialized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expertise in millimeter-wave spectrum management – generated the highest sales growth. These engineers didn't just install equipment; they co-designed solutions with enterprise clients (e.g., financial districts, hospitals), transforming technical services into premium revenue opportunities.</w:t>
      </w:r>
    </w:p>
    <w:bookmarkEnd w:id="22"/>
    <w:bookmarkStart w:id="23" w:name="X12f0321f1b7d26d8c544d7c6e46927b286263af"/>
    <w:p>
      <w:pPr>
        <w:pStyle w:val="Heading3"/>
      </w:pPr>
      <w:r>
        <w:t xml:space="preserve">4. Key Challenges in India Mumbai's Telecommunication Landscape</w:t>
      </w:r>
    </w:p>
    <w:p>
      <w:pPr>
        <w:pStyle w:val="FirstParagraph"/>
      </w:pPr>
      <w:r>
        <w:t xml:space="preserve">Despite growth, Mumbai presents distinct engineering challenges that impact sales potential: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Density:</w:t>
      </w:r>
      <w:r>
        <w:t xml:space="preserve"> </w:t>
      </w:r>
      <w:r>
        <w:t xml:space="preserve">Installing new towers in Mumbai requires navigating complex municipal regulations (48+ agencies per project), causing 3-6 week delays that stall sales commitments.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Monsoon Vulnerability:</w:t>
      </w:r>
      <w:r>
        <w:t xml:space="preserve"> </w:t>
      </w:r>
      <w:r>
        <w:t xml:space="preserve">Network outages during heavy rains (July-September) cost Mumbai operators ₹220 million monthly in lost sales. Our engineering team's deployment of flood-resilient fiber conduits reduced outage time by 68%.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73% of Mumbai telecom firms report critical shortages in engineers with IoT/5G specialization – a constraint directly limiting enterprise sales capacity.</w:t>
      </w:r>
    </w:p>
    <w:bookmarkEnd w:id="23"/>
    <w:bookmarkStart w:id="27" w:name="Xf2f29dcf5b1c8bec3b4ce1645a72a18aa556db8"/>
    <w:p>
      <w:pPr>
        <w:pStyle w:val="Heading3"/>
      </w:pPr>
      <w:r>
        <w:t xml:space="preserve">5. Strategic Recommendations for Mumbai Sales Growth</w:t>
      </w:r>
    </w:p>
    <w:p>
      <w:pPr>
        <w:pStyle w:val="FirstParagraph"/>
      </w:pPr>
      <w:r>
        <w:t xml:space="preserve">To capitalize on Mumbai's market potential, we recommend:</w:t>
      </w:r>
    </w:p>
    <w:bookmarkStart w:id="24" w:name="a.-engineering-led-sales-team-structure"/>
    <w:p>
      <w:pPr>
        <w:pStyle w:val="Heading4"/>
      </w:pPr>
      <w:r>
        <w:t xml:space="preserve">A. Engineering-Led Sales Team Structure</w:t>
      </w:r>
    </w:p>
    <w:p>
      <w:pPr>
        <w:pStyle w:val="FirstParagraph"/>
      </w:pPr>
      <w:r>
        <w:t xml:space="preserve">Embed two certified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s per sales executive in key districts (Bandra, Andheri, South Mumbai). This enables real-time technical consultation during client meetings – a strategy that reduced sales cycle time by 29% in our pilot program.</w:t>
      </w:r>
    </w:p>
    <w:bookmarkEnd w:id="24"/>
    <w:bookmarkStart w:id="25" w:name="Xc8c4ed6a326353763b5f7642f519059845835fa"/>
    <w:p>
      <w:pPr>
        <w:pStyle w:val="Heading4"/>
      </w:pPr>
      <w:r>
        <w:t xml:space="preserve">B. Mumbai-Specific Engineering Development</w:t>
      </w:r>
    </w:p>
    <w:p>
      <w:pPr>
        <w:pStyle w:val="FirstParagraph"/>
      </w:pPr>
      <w:r>
        <w:t xml:space="preserve">Invest ₹8.5 Cr in Mumbai-based upskilling programs focused on:</w:t>
      </w:r>
      <w:r>
        <w:t xml:space="preserve"> </w:t>
      </w:r>
      <w:r>
        <w:t xml:space="preserve">- Monsoon-proof network design (certification by TSDC)</w:t>
      </w:r>
      <w:r>
        <w:t xml:space="preserve"> </w:t>
      </w:r>
      <w:r>
        <w:t xml:space="preserve">- Smart City IoT integration (collaboration with IIT Bombay)</w:t>
      </w:r>
      <w:r>
        <w:t xml:space="preserve"> </w:t>
      </w:r>
      <w:r>
        <w:t xml:space="preserve">This addresses the 62% of enterprise clients who prioritize local engineering expertise when signing contracts.</w:t>
      </w:r>
    </w:p>
    <w:bookmarkEnd w:id="25"/>
    <w:bookmarkStart w:id="26" w:name="c.-competitive-sales-positioning"/>
    <w:p>
      <w:pPr>
        <w:pStyle w:val="Heading4"/>
      </w:pPr>
      <w:r>
        <w:t xml:space="preserve">C. Competitive Sales Positioning</w:t>
      </w:r>
    </w:p>
    <w:p>
      <w:pPr>
        <w:pStyle w:val="FirstParagraph"/>
      </w:pPr>
      <w:r>
        <w:t xml:space="preserve">Rebrand our sales materials to emphasize engineer credentials: "All Mumbai Solutions Backed by Certified Telecom Engineers." In Q3 2023, this positioning increased enterprise proposal conversions by 47% among Fortune 500 clients in Mumbai.</w:t>
      </w:r>
    </w:p>
    <w:bookmarkEnd w:id="26"/>
    <w:bookmarkEnd w:id="27"/>
    <w:bookmarkStart w:id="28" w:name="Xdc94fc2ecf4275dc9e83b19f04eed98421da65a"/>
    <w:p>
      <w:pPr>
        <w:pStyle w:val="Heading3"/>
      </w:pPr>
      <w:r>
        <w:t xml:space="preserve">6. Future Outlook: Engineering as the Sales Engine</w:t>
      </w:r>
    </w:p>
    <w:p>
      <w:pPr>
        <w:pStyle w:val="FirstParagraph"/>
      </w:pPr>
      <w:r>
        <w:t xml:space="preserve">The convergence of Mumbai's Smart City initiative (projected to require ₹1.2 Lakh Cr in telecom infrastructure by 2027) and India's 5G rollout creates unprecedented demand for specialized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talent. Our sales data shows that clients with engineering-certified networks achieve:</w:t>
      </w:r>
      <w:r>
        <w:t xml:space="preserve"> </w:t>
      </w:r>
      <w:r>
        <w:t xml:space="preserve">• 3x higher customer retention rates</w:t>
      </w:r>
      <w:r>
        <w:t xml:space="preserve"> </w:t>
      </w:r>
      <w:r>
        <w:t xml:space="preserve">• 54% premium pricing acceptance for enterprise services</w:t>
      </w:r>
      <w:r>
        <w:t xml:space="preserve"> </w:t>
      </w:r>
      <w:r>
        <w:t xml:space="preserve">• 72-hour faster deployment cycles vs. competitors</w:t>
      </w:r>
    </w:p>
    <w:p>
      <w:pPr>
        <w:pStyle w:val="BodyText"/>
      </w:pPr>
      <w:r>
        <w:t xml:space="preserve">As the most network-dependent metropolis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our sales strategy must evolve from "selling bandwidth" to "selling engineered reliability." This requires elevating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from support role to sales catalyst – a shift already yielding 38% higher average contract values in Mumbai's premium segment.</w:t>
      </w:r>
    </w:p>
    <w:bookmarkEnd w:id="28"/>
    <w:bookmarkStart w:id="29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This Sales Report unequivocally demonstrates that in the high-stakes environment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has transcended technical support to become our most potent sales driver. The data shows a direct correlation between engineering capability and revenue growth, with Mumbai-specific challenges demanding specialized solutions. By embedding engineering excellence into our sales methodology, we position ourselves for 50%+ revenue growth in the Mumbai market by 2025 – outpacing competitors who still view telecom engineering as a cost center rather than a profit engine. The path forward requires strategic investment in talent, Mumbai-tailored capabilities, and redefining how our sales teams leverage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expertise to win contracts.</w:t>
      </w:r>
    </w:p>
    <w:p>
      <w:pPr>
        <w:pStyle w:val="BodyText"/>
      </w:pPr>
      <w:r>
        <w:t xml:space="preserve">This report is proprietary to [Company Name]. Unauthorized distribution prohibited.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Sales Performance Report: India Mumbai Market</dc:title>
  <dc:creator/>
  <dc:language>en</dc:language>
  <cp:keywords/>
  <dcterms:created xsi:type="dcterms:W3CDTF">2026-09-27T05:05:33Z</dcterms:created>
  <dcterms:modified xsi:type="dcterms:W3CDTF">2026-09-27T05:05:33Z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