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Performance</w:t>
      </w:r>
    </w:p>
    <w:bookmarkStart w:id="26" w:name="X1e8eb08d42e564141895908b45292eafa451238"/>
    <w:p>
      <w:pPr>
        <w:pStyle w:val="Heading1"/>
      </w:pPr>
      <w:r>
        <w:t xml:space="preserve">Telecommunications Sales Performance Report: Iraq Baghdad Market - Q3 2023</w:t>
      </w:r>
    </w:p>
    <w:p>
      <w:pPr>
        <w:pStyle w:val="FirstParagraph"/>
      </w:pPr>
      <w:r>
        <w:t xml:space="preserve">This comprehensive</w:t>
      </w:r>
      <w:r>
        <w:t xml:space="preserve"> </w:t>
      </w:r>
      <w:r>
        <w:rPr>
          <w:bCs/>
          <w:b/>
        </w:rPr>
        <w:t xml:space="preserve">Sales Report</w:t>
      </w:r>
      <w:r>
        <w:t xml:space="preserve"> </w:t>
      </w:r>
      <w:r>
        <w:t xml:space="preserve">details the strategic market performance of our telecommunications division within the dynamic and rapidly evolving landscape of</w:t>
      </w:r>
      <w:r>
        <w:t xml:space="preserve"> </w:t>
      </w:r>
      <w:r>
        <w:rPr>
          <w:iCs/>
          <w:i/>
        </w:rPr>
        <w:t xml:space="preserve">Iraq Baghdad</w:t>
      </w:r>
      <w:r>
        <w:t xml:space="preserve">. Focusing specifically on the critical role played by our dedicated</w:t>
      </w:r>
      <w:r>
        <w:t xml:space="preserve"> </w:t>
      </w:r>
      <w:r>
        <w:rPr>
          <w:bCs/>
          <w:b/>
        </w:rPr>
        <w:t xml:space="preserve">Telecommunication Engineer</w:t>
      </w:r>
      <w:r>
        <w:t xml:space="preserve"> </w:t>
      </w:r>
      <w:r>
        <w:t xml:space="preserve">team, this document outlines key achievements, challenges, and future opportunities driving revenue growth in one of the most pivotal markets for regional connectivity expansion.</w:t>
      </w:r>
    </w:p>
    <w:p>
      <w:pPr>
        <w:pStyle w:val="BodyText"/>
      </w:pPr>
      <w:r>
        <w:rPr>
          <w:bCs/>
          <w:b/>
        </w:rPr>
        <w:t xml:space="preserve">Executive Summary:</w:t>
      </w:r>
      <w:r>
        <w:t xml:space="preserve"> </w:t>
      </w:r>
      <w:r>
        <w:t xml:space="preserve">The Baghdad telecommunications sector demonstrated robust growth in Q3 2023, with our company securing contracts totaling $1.85M USD. This success was directly attributable to the exceptional technical expertise and client engagement strategies deployed by our on-ground</w:t>
      </w:r>
      <w:r>
        <w:t xml:space="preserve"> </w:t>
      </w:r>
      <w:r>
        <w:rPr>
          <w:bCs/>
          <w:b/>
        </w:rPr>
        <w:t xml:space="preserve">Telecommunication Engineer</w:t>
      </w:r>
      <w:r>
        <w:t xml:space="preserve"> </w:t>
      </w:r>
      <w:r>
        <w:t xml:space="preserve">team across key districts including Karkh, Al-Rusafa, and Sadr City. Their ability to translate complex infrastructure needs into compelling sales propositions has been instrumental in capturing significant market share within</w:t>
      </w:r>
      <w:r>
        <w:t xml:space="preserve"> </w:t>
      </w:r>
      <w:r>
        <w:rPr>
          <w:iCs/>
          <w:i/>
        </w:rPr>
        <w:t xml:space="preserve">Iraq Baghdad</w:t>
      </w:r>
      <w:r>
        <w:t xml:space="preserve">.</w:t>
      </w:r>
    </w:p>
    <w:bookmarkStart w:id="20" w:name="X8923a0f04198896356b96ebeb251e908c268348"/>
    <w:p>
      <w:pPr>
        <w:pStyle w:val="Heading2"/>
      </w:pPr>
      <w:r>
        <w:t xml:space="preserve">The Strategic Imperative of the Telecommunication Engineer in Baghdad's Market</w:t>
      </w:r>
    </w:p>
    <w:p>
      <w:pPr>
        <w:pStyle w:val="FirstParagraph"/>
      </w:pPr>
      <w:r>
        <w:t xml:space="preserve">In the unique context of</w:t>
      </w:r>
      <w:r>
        <w:t xml:space="preserve"> </w:t>
      </w:r>
      <w:r>
        <w:rPr>
          <w:bCs/>
          <w:b/>
        </w:rPr>
        <w:t xml:space="preserve">Iraq Baghdad</w:t>
      </w:r>
      <w:r>
        <w:t xml:space="preserve">, where infrastructure development faces challenges including legacy systems, urban density, and evolving regulatory frameworks, the role of a field-based</w:t>
      </w:r>
      <w:r>
        <w:t xml:space="preserve"> </w:t>
      </w:r>
      <w:r>
        <w:rPr>
          <w:bCs/>
          <w:b/>
        </w:rPr>
        <w:t xml:space="preserve">Telecommunication Engineer</w:t>
      </w:r>
      <w:r>
        <w:t xml:space="preserve"> </w:t>
      </w:r>
      <w:r>
        <w:t xml:space="preserve">transcends technical execution. They are the crucial link between our solutions and client needs. Our engineers in Baghdad do not merely install equipment; they conduct detailed site surveys analyzing signal penetration in complex urban canyons, identify optimal tower locations avoiding sensitive historical zones (such as near the ancient Babylon site), and design robust backhaul solutions resilient to temporary power fluctuations common in certain neighborhoods. This technical acumen directly informs our sales strategy, allowing us to present tailored, feasible proposals that address Baghdad's specific connectivity pain points—whether for government ministries requiring secure bandwidth or SMEs expanding their digital footprint.</w:t>
      </w:r>
    </w:p>
    <w:bookmarkEnd w:id="20"/>
    <w:bookmarkStart w:id="21" w:name="Xae9e816c6c1025d6054af450e6db338123e386a"/>
    <w:p>
      <w:pPr>
        <w:pStyle w:val="Heading2"/>
      </w:pPr>
      <w:r>
        <w:t xml:space="preserve">Key Sales Drivers: Engineering Excellence Fueling Revenue</w:t>
      </w:r>
    </w:p>
    <w:p>
      <w:pPr>
        <w:pStyle w:val="FirstParagraph"/>
      </w:pPr>
      <w:r>
        <w:t xml:space="preserve">The operational impact of our</w:t>
      </w:r>
      <w:r>
        <w:t xml:space="preserve"> </w:t>
      </w:r>
      <w:r>
        <w:rPr>
          <w:bCs/>
          <w:b/>
        </w:rPr>
        <w:t xml:space="preserve">Telecommunication Engineer</w:t>
      </w:r>
      <w:r>
        <w:t xml:space="preserve"> </w:t>
      </w:r>
      <w:r>
        <w:t xml:space="preserve">team on sales outcomes in Baghdad is quantifiable:</w:t>
      </w:r>
    </w:p>
    <w:p>
      <w:pPr>
        <w:numPr>
          <w:ilvl w:val="0"/>
          <w:numId w:val="1001"/>
        </w:numPr>
        <w:pStyle w:val="Compact"/>
      </w:pPr>
      <w:r>
        <w:rPr>
          <w:bCs/>
          <w:b/>
        </w:rPr>
        <w:t xml:space="preserve">Client Trust &amp; Complex Proposal Success:</w:t>
      </w:r>
      <w:r>
        <w:t xml:space="preserve"> </w:t>
      </w:r>
      <w:r>
        <w:t xml:space="preserve">Engineers conducted 42 detailed network feasibility studies for large enterprise clients (including major banks and telecoms). Their precise technical assessments, validated by site-specific data, were pivotal in securing 18 high-value contracts worth $1.2M USD, representing a 30% increase over Q2.</w:t>
      </w:r>
    </w:p>
    <w:p>
      <w:pPr>
        <w:numPr>
          <w:ilvl w:val="0"/>
          <w:numId w:val="1001"/>
        </w:numPr>
        <w:pStyle w:val="Compact"/>
      </w:pPr>
      <w:r>
        <w:rPr>
          <w:bCs/>
          <w:b/>
        </w:rPr>
        <w:t xml:space="preserve">Infrastructure Optimization as a Sales Tool:</w:t>
      </w:r>
      <w:r>
        <w:t xml:space="preserve"> </w:t>
      </w:r>
      <w:r>
        <w:t xml:space="preserve">By identifying underutilized fiber routes and optimizing existing cell tower sites across Baghdad's northern suburbs (e.g., Al-Zawraa), our engineers enabled cost-effective network upgrades. This directly became the core selling point in proposals for government-backed smart city initiatives, leading to a $350k contract with the Baghdad Municipal Corporation.</w:t>
      </w:r>
    </w:p>
    <w:p>
      <w:pPr>
        <w:numPr>
          <w:ilvl w:val="0"/>
          <w:numId w:val="1001"/>
        </w:numPr>
        <w:pStyle w:val="Compact"/>
      </w:pPr>
      <w:r>
        <w:rPr>
          <w:bCs/>
          <w:b/>
        </w:rPr>
        <w:t xml:space="preserve">Post-Sales Support &amp; Retention:</w:t>
      </w:r>
      <w:r>
        <w:t xml:space="preserve"> </w:t>
      </w:r>
      <w:r>
        <w:t xml:space="preserve">The presence of a local</w:t>
      </w:r>
      <w:r>
        <w:t xml:space="preserve"> </w:t>
      </w:r>
      <w:r>
        <w:rPr>
          <w:bCs/>
          <w:b/>
        </w:rPr>
        <w:t xml:space="preserve">Telecommunication Engineer</w:t>
      </w:r>
      <w:r>
        <w:t xml:space="preserve"> </w:t>
      </w:r>
      <w:r>
        <w:t xml:space="preserve">accelerated installation timelines by 25% and resolved critical connectivity issues for key clients within 24 hours. This exceptional post-sales experience resulted in a 92% client retention rate for Q3, directly contributing to $280k in renewal contracts.</w:t>
      </w:r>
    </w:p>
    <w:bookmarkEnd w:id="21"/>
    <w:bookmarkStart w:id="22" w:name="Xc3e21ff933da9f0e82a3ef7ec60a4edf263ae46"/>
    <w:p>
      <w:pPr>
        <w:pStyle w:val="Heading2"/>
      </w:pPr>
      <w:r>
        <w:t xml:space="preserve">Baghdad Market Analysis: Opportunities &amp; Challenges</w:t>
      </w:r>
    </w:p>
    <w:p>
      <w:pPr>
        <w:pStyle w:val="FirstParagraph"/>
      </w:pPr>
      <w:r>
        <w:t xml:space="preserve">The</w:t>
      </w:r>
      <w:r>
        <w:t xml:space="preserve"> </w:t>
      </w:r>
      <w:r>
        <w:rPr>
          <w:iCs/>
          <w:i/>
        </w:rPr>
        <w:t xml:space="preserve">Iraq Baghdad</w:t>
      </w:r>
      <w:r>
        <w:t xml:space="preserve"> </w:t>
      </w:r>
      <w:r>
        <w:t xml:space="preserve">market continues its transformation driven by government investment in digital infrastructure. Current opportunities include nationwide 4G/LTE expansion, the nascent rollout of 5G pilot zones in central Baghdad (supported by the Ministry of Communications), and urgent needs for resilient backhaul to support e-government services. Our</w:t>
      </w:r>
      <w:r>
        <w:t xml:space="preserve"> </w:t>
      </w:r>
      <w:r>
        <w:rPr>
          <w:bCs/>
          <w:b/>
        </w:rPr>
        <w:t xml:space="preserve">Telecommunication Engineer</w:t>
      </w:r>
      <w:r>
        <w:t xml:space="preserve"> </w:t>
      </w:r>
      <w:r>
        <w:t xml:space="preserve">team is uniquely positioned to capitalize on these trends through:</w:t>
      </w:r>
    </w:p>
    <w:p>
      <w:pPr>
        <w:numPr>
          <w:ilvl w:val="0"/>
          <w:numId w:val="1002"/>
        </w:numPr>
        <w:pStyle w:val="Compact"/>
      </w:pPr>
      <w:r>
        <w:t xml:space="preserve">Developing scalable solutions aligned with Baghdad's phased infrastructure development plans.</w:t>
      </w:r>
    </w:p>
    <w:p>
      <w:pPr>
        <w:numPr>
          <w:ilvl w:val="0"/>
          <w:numId w:val="1002"/>
        </w:numPr>
        <w:pStyle w:val="Compact"/>
      </w:pPr>
      <w:r>
        <w:t xml:space="preserve">Navigating local procurement regulations and customs processes for equipment imports, a task requiring deep technical and logistical understanding handled by our engineers.</w:t>
      </w:r>
    </w:p>
    <w:p>
      <w:pPr>
        <w:numPr>
          <w:ilvl w:val="0"/>
          <w:numId w:val="1002"/>
        </w:numPr>
        <w:pStyle w:val="Compact"/>
      </w:pPr>
      <w:r>
        <w:t xml:space="preserve">Partnering with local IT service providers in Baghdad to co-deliver integrated solutions (e.g., network + cybersecurity), enhancing our sales proposition significantly.</w:t>
      </w:r>
    </w:p>
    <w:bookmarkEnd w:id="22"/>
    <w:bookmarkStart w:id="23" w:name="X3269289ad5139920cd2d30d477e75f9649aec04"/>
    <w:p>
      <w:pPr>
        <w:pStyle w:val="Heading2"/>
      </w:pPr>
      <w:r>
        <w:t xml:space="preserve">Quantified Results: The Engineer's Impact on Sales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 Value</w:t>
            </w:r>
          </w:p>
        </w:tc>
        <w:tc>
          <w:tcPr/>
          <w:p>
            <w:pPr>
              <w:pStyle w:val="Compact"/>
              <w:jc w:val="left"/>
            </w:pPr>
            <w:r>
              <w:t xml:space="preserve">% vs Q2 2023</w:t>
            </w:r>
          </w:p>
        </w:tc>
        <w:tc>
          <w:tcPr/>
          <w:p>
            <w:pPr>
              <w:pStyle w:val="Compact"/>
              <w:jc w:val="left"/>
            </w:pPr>
            <w:r>
              <w:t xml:space="preserve">Key Engineer Contribution Factor</w:t>
            </w:r>
          </w:p>
        </w:tc>
      </w:tr>
      <w:tr>
        <w:tc>
          <w:tcPr/>
          <w:p>
            <w:pPr>
              <w:pStyle w:val="Compact"/>
              <w:jc w:val="left"/>
            </w:pPr>
            <w:r>
              <w:t xml:space="preserve">Total New Contracts Secured</w:t>
            </w:r>
          </w:p>
        </w:tc>
        <w:tc>
          <w:tcPr/>
          <w:p>
            <w:pPr>
              <w:pStyle w:val="Compact"/>
              <w:jc w:val="left"/>
            </w:pPr>
            <w:r>
              <w:t xml:space="preserve">$1.85M USD</w:t>
            </w:r>
          </w:p>
        </w:tc>
        <w:tc>
          <w:tcPr/>
          <w:p>
            <w:pPr>
              <w:pStyle w:val="Compact"/>
              <w:jc w:val="left"/>
            </w:pPr>
            <w:r>
              <w:t xml:space="preserve">+30%</w:t>
            </w:r>
          </w:p>
        </w:tc>
        <w:tc>
          <w:tcPr/>
          <w:p>
            <w:pPr>
              <w:pStyle w:val="Compact"/>
              <w:jc w:val="left"/>
            </w:pPr>
            <w:r>
              <w:t xml:space="preserve">Technical feasibility studies, site optimization for 70% of new deals</w:t>
            </w:r>
          </w:p>
        </w:tc>
      </w:tr>
      <w:tr>
        <w:tc>
          <w:tcPr/>
          <w:p>
            <w:pPr>
              <w:pStyle w:val="Compact"/>
              <w:jc w:val="left"/>
            </w:pPr>
            <w:r>
              <w:t xml:space="preserve">Enterprise Client Wins (&gt;$50k)</w:t>
            </w:r>
          </w:p>
        </w:tc>
        <w:tc>
          <w:tcPr/>
          <w:p>
            <w:pPr>
              <w:pStyle w:val="Compact"/>
              <w:jc w:val="left"/>
            </w:pPr>
            <w:r>
              <w:t xml:space="preserve">$1.2M USD</w:t>
            </w:r>
          </w:p>
        </w:tc>
        <w:tc>
          <w:tcPr/>
          <w:p>
            <w:pPr>
              <w:pStyle w:val="Compact"/>
              <w:jc w:val="left"/>
            </w:pPr>
            <w:r>
              <w:t xml:space="preserve">+45%</w:t>
            </w:r>
          </w:p>
        </w:tc>
        <w:tc>
          <w:tcPr/>
          <w:p>
            <w:pPr>
              <w:pStyle w:val="Compact"/>
              <w:jc w:val="left"/>
            </w:pPr>
            <w:r>
              <w:t xml:space="preserve">Engineers' ability to solve complex Baghdad-specific network challenges in proposals</w:t>
            </w:r>
          </w:p>
        </w:tc>
      </w:tr>
      <w:tr>
        <w:tc>
          <w:tcPr/>
          <w:p>
            <w:pPr>
              <w:pStyle w:val="Compact"/>
              <w:jc w:val="left"/>
            </w:pPr>
            <w:r>
              <w:t xml:space="preserve">Installation Time Reduction (Avg.)</w:t>
            </w:r>
          </w:p>
        </w:tc>
        <w:tc>
          <w:tcPr/>
          <w:p>
            <w:pPr>
              <w:pStyle w:val="Compact"/>
              <w:jc w:val="left"/>
            </w:pPr>
            <w:r>
              <w:t xml:space="preserve">25% faster</w:t>
            </w:r>
          </w:p>
        </w:tc>
        <w:tc>
          <w:tcPr/>
          <w:p>
            <w:pPr>
              <w:pStyle w:val="Compact"/>
              <w:jc w:val="left"/>
            </w:pPr>
            <w:r>
              <w:t xml:space="preserve">-25%</w:t>
            </w:r>
          </w:p>
        </w:tc>
        <w:tc>
          <w:tcPr/>
          <w:p>
            <w:pPr>
              <w:pStyle w:val="Compact"/>
              <w:jc w:val="left"/>
            </w:pPr>
            <w:r>
              <w:t xml:space="preserve">Engineer-led site pre-planning &amp; local vendor coordination in Baghdad</w:t>
            </w:r>
          </w:p>
        </w:tc>
      </w:tr>
      <w:tr>
        <w:tc>
          <w:tcPr/>
          <w:p>
            <w:pPr>
              <w:pStyle w:val="Compact"/>
              <w:jc w:val="left"/>
            </w:pPr>
            <w:r>
              <w:t xml:space="preserve">Client Retention Rate (Enterprise)</w:t>
            </w:r>
          </w:p>
        </w:tc>
        <w:tc>
          <w:tcPr/>
          <w:p>
            <w:pPr>
              <w:pStyle w:val="Compact"/>
              <w:jc w:val="left"/>
            </w:pPr>
            <w:r>
              <w:t xml:space="preserve">92%</w:t>
            </w:r>
          </w:p>
        </w:tc>
        <w:tc>
          <w:tcPr/>
          <w:p>
            <w:pPr>
              <w:pStyle w:val="Compact"/>
              <w:jc w:val="left"/>
            </w:pPr>
            <w:r>
              <w:t xml:space="preserve">+15% points</w:t>
            </w:r>
          </w:p>
        </w:tc>
        <w:tc>
          <w:tcPr/>
          <w:p>
            <w:pPr>
              <w:pStyle w:val="Compact"/>
              <w:jc w:val="left"/>
            </w:pPr>
            <w:r>
              <w:t xml:space="preserve">Immediate technical support &amp; proactive network health monitoring by Baghdad engineers</w:t>
            </w:r>
          </w:p>
        </w:tc>
      </w:tr>
    </w:tbl>
    <w:bookmarkEnd w:id="23"/>
    <w:bookmarkStart w:id="24" w:name="X10a4b38c631e0e6bf888af40deacf6de5d7b1d9"/>
    <w:p>
      <w:pPr>
        <w:pStyle w:val="Heading2"/>
      </w:pPr>
      <w:r>
        <w:t xml:space="preserve">Strategic Recommendations for Q4 2023 and Beyond in Iraq Baghdad</w:t>
      </w:r>
    </w:p>
    <w:p>
      <w:pPr>
        <w:pStyle w:val="FirstParagraph"/>
      </w:pPr>
      <w:r>
        <w:t xml:space="preserve">To sustain momentum, we recommend the following actions centered around the</w:t>
      </w:r>
      <w:r>
        <w:t xml:space="preserve"> </w:t>
      </w:r>
      <w:r>
        <w:rPr>
          <w:bCs/>
          <w:b/>
        </w:rPr>
        <w:t xml:space="preserve">Telecommunication Engineer</w:t>
      </w:r>
      <w:r>
        <w:t xml:space="preserve">:</w:t>
      </w:r>
    </w:p>
    <w:p>
      <w:pPr>
        <w:numPr>
          <w:ilvl w:val="0"/>
          <w:numId w:val="1003"/>
        </w:numPr>
        <w:pStyle w:val="Compact"/>
      </w:pPr>
      <w:r>
        <w:rPr>
          <w:bCs/>
          <w:b/>
        </w:rPr>
        <w:t xml:space="preserve">Expand Baghdad Field Team:</w:t>
      </w:r>
      <w:r>
        <w:t xml:space="preserve"> </w:t>
      </w:r>
      <w:r>
        <w:t xml:space="preserve">Recruit two additional specialized engineers focusing on 5G and fiber optics to meet the surge in government infrastructure tenders.</w:t>
      </w:r>
    </w:p>
    <w:p>
      <w:pPr>
        <w:numPr>
          <w:ilvl w:val="0"/>
          <w:numId w:val="1003"/>
        </w:numPr>
        <w:pStyle w:val="Compact"/>
      </w:pPr>
      <w:r>
        <w:rPr>
          <w:bCs/>
          <w:b/>
        </w:rPr>
        <w:t xml:space="preserve">Prioritize Baghdad-Specific Training:</w:t>
      </w:r>
      <w:r>
        <w:t xml:space="preserve"> </w:t>
      </w:r>
      <w:r>
        <w:t xml:space="preserve">Develop modules on navigating local regulations, understanding Baghdad's unique urban geography for network planning, and cultural communication protocols – directly enhancing sales effectiveness.</w:t>
      </w:r>
    </w:p>
    <w:p>
      <w:pPr>
        <w:numPr>
          <w:ilvl w:val="0"/>
          <w:numId w:val="1003"/>
        </w:numPr>
        <w:pStyle w:val="Compact"/>
      </w:pPr>
      <w:r>
        <w:rPr>
          <w:bCs/>
          <w:b/>
        </w:rPr>
        <w:t xml:space="preserve">Leverage Engineer Data for Sales Intelligence:</w:t>
      </w:r>
      <w:r>
        <w:t xml:space="preserve"> </w:t>
      </w:r>
      <w:r>
        <w:t xml:space="preserve">Systematically compile network performance data from Baghdad deployments to create compelling case studies demonstrating ROI in the local market context.</w:t>
      </w:r>
    </w:p>
    <w:p>
      <w:pPr>
        <w:numPr>
          <w:ilvl w:val="0"/>
          <w:numId w:val="1003"/>
        </w:numPr>
        <w:pStyle w:val="Compact"/>
      </w:pPr>
      <w:r>
        <w:rPr>
          <w:bCs/>
          <w:b/>
        </w:rPr>
        <w:t xml:space="preserve">Strengthen Government Engagement:</w:t>
      </w:r>
      <w:r>
        <w:t xml:space="preserve"> </w:t>
      </w:r>
      <w:r>
        <w:t xml:space="preserve">Have our lead</w:t>
      </w:r>
      <w:r>
        <w:t xml:space="preserve"> </w:t>
      </w:r>
      <w:r>
        <w:rPr>
          <w:iCs/>
          <w:i/>
        </w:rPr>
        <w:t xml:space="preserve">Baghdad</w:t>
      </w:r>
      <w:r>
        <w:t xml:space="preserve">-based Telecommunication Engineers actively participate in government working groups (e.g., IT Directorate meetings) to position us as trusted technical advisors, not just vendors.</w:t>
      </w:r>
    </w:p>
    <w:bookmarkEnd w:id="24"/>
    <w:bookmarkStart w:id="25" w:name="Xbba531f001b21a9c73d62bd84a3a018fe217279"/>
    <w:p>
      <w:pPr>
        <w:pStyle w:val="Heading2"/>
      </w:pPr>
      <w:r>
        <w:t xml:space="preserve">Conclusion: The Engineer as the Sales Catalyst in Iraq Baghdad</w:t>
      </w:r>
    </w:p>
    <w:p>
      <w:pPr>
        <w:pStyle w:val="FirstParagraph"/>
      </w:pPr>
      <w:r>
        <w:t xml:space="preserve">This</w:t>
      </w:r>
      <w:r>
        <w:t xml:space="preserve"> </w:t>
      </w:r>
      <w:r>
        <w:rPr>
          <w:bCs/>
          <w:b/>
        </w:rPr>
        <w:t xml:space="preserve">Sales Report</w:t>
      </w:r>
      <w:r>
        <w:t xml:space="preserve"> </w:t>
      </w:r>
      <w:r>
        <w:t xml:space="preserve">unequivocally demonstrates that in the complex and high-potential market of</w:t>
      </w:r>
      <w:r>
        <w:t xml:space="preserve"> </w:t>
      </w:r>
      <w:r>
        <w:rPr>
          <w:iCs/>
          <w:i/>
        </w:rPr>
        <w:t xml:space="preserve">Iraq Baghdad</w:t>
      </w:r>
      <w:r>
        <w:t xml:space="preserve">, a highly skilled and locally embedded</w:t>
      </w:r>
      <w:r>
        <w:t xml:space="preserve"> </w:t>
      </w:r>
      <w:r>
        <w:rPr>
          <w:bCs/>
          <w:b/>
        </w:rPr>
        <w:t xml:space="preserve">Telecommunication Engineer</w:t>
      </w:r>
      <w:r>
        <w:t xml:space="preserve"> </w:t>
      </w:r>
      <w:r>
        <w:t xml:space="preserve">is not merely an operational asset but the single most effective sales catalyst. Their technical precision, deep understanding of Baghdad's infrastructure challenges, and ability to build trust with clients translate directly into measurable revenue growth. Investing in their capabilities – through specialized training, strategic deployment, and recognition as key sales contributors – remains our paramount strategy for dominating the telecommunications landscape across Baghdad and driving sustainable expansion throughout Iraq.</w:t>
      </w:r>
    </w:p>
    <w:p>
      <w:pPr>
        <w:pStyle w:val="BodyText"/>
      </w:pPr>
      <w:r>
        <w:rPr>
          <w:bCs/>
          <w:b/>
        </w:rPr>
        <w:t xml:space="preserve">Prepared For:</w:t>
      </w:r>
      <w:r>
        <w:t xml:space="preserve"> </w:t>
      </w:r>
      <w:r>
        <w:t xml:space="preserve">Regional Sales Leadership, Executive Management</w:t>
      </w:r>
      <w:r>
        <w:br/>
      </w:r>
      <w:r>
        <w:rPr>
          <w:bCs/>
          <w:b/>
        </w:rPr>
        <w:t xml:space="preserve">Date:</w:t>
      </w:r>
      <w:r>
        <w:t xml:space="preserve"> </w:t>
      </w:r>
      <w:r>
        <w:t xml:space="preserve">October 26, 2023</w:t>
      </w:r>
      <w:r>
        <w:br/>
      </w:r>
      <w:r>
        <w:rPr>
          <w:bCs/>
          <w:b/>
        </w:rPr>
        <w:t xml:space="preserve">Prepared By:</w:t>
      </w:r>
      <w:r>
        <w:t xml:space="preserve"> </w:t>
      </w:r>
      <w:r>
        <w:t xml:space="preserve">Telecommunications Sales Strategy Group - Baghdad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Iraq Baghdad Market Performance</dc:title>
  <dc:creator/>
  <dc:language>en</dc:language>
  <cp:keywords/>
  <dcterms:created xsi:type="dcterms:W3CDTF">2026-07-21T11:46:27Z</dcterms:created>
  <dcterms:modified xsi:type="dcterms:W3CDTF">2026-07-21T11:46:27Z</dcterms:modified>
</cp:coreProperties>
</file>

<file path=docProps/custom.xml><?xml version="1.0" encoding="utf-8"?>
<Properties xmlns="http://schemas.openxmlformats.org/officeDocument/2006/custom-properties" xmlns:vt="http://schemas.openxmlformats.org/officeDocument/2006/docPropsVTypes"/>
</file>