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NaiTel</w:t>
      </w:r>
      <w:r>
        <w:t xml:space="preserve"> </w:t>
      </w:r>
      <w:r>
        <w:t xml:space="preserve">Solutions:</w:t>
      </w:r>
      <w:r>
        <w:t xml:space="preserve"> </w:t>
      </w: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Lagos</w:t>
      </w:r>
      <w:r>
        <w:t xml:space="preserve"> </w:t>
      </w:r>
      <w:r>
        <w:t xml:space="preserve">Nigeria</w:t>
      </w:r>
    </w:p>
    <w:bookmarkStart w:id="26" w:name="X22432c506dd1da94f2dc7855ba7a300112011e4"/>
    <w:p>
      <w:pPr>
        <w:pStyle w:val="Heading1"/>
      </w:pPr>
      <w:r>
        <w:t xml:space="preserve">Sales Report: Telecommunication Engineer Impact on Revenue Growth in Nigeria Lagos Market</w:t>
      </w:r>
    </w:p>
    <w:p>
      <w:pPr>
        <w:pStyle w:val="FirstParagraph"/>
      </w:pPr>
      <w:r>
        <w:rPr>
          <w:bCs/>
          <w:b/>
        </w:rPr>
        <w:t xml:space="preserve">Prepared For:</w:t>
      </w:r>
      <w:r>
        <w:t xml:space="preserve"> </w:t>
      </w:r>
      <w:r>
        <w:t xml:space="preserve">Executive Leadership, NaiTel Solutions</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Geographic Focus:</w:t>
      </w:r>
      <w:r>
        <w:t xml:space="preserve"> </w:t>
      </w:r>
      <w:r>
        <w:t xml:space="preserve">Lagos State, Nigeria</w:t>
      </w:r>
    </w:p>
    <w:bookmarkStart w:id="20" w:name="i.-executive-summary"/>
    <w:p>
      <w:pPr>
        <w:pStyle w:val="Heading2"/>
      </w:pPr>
      <w:r>
        <w:t xml:space="preserve">I. Executive Summary</w:t>
      </w:r>
    </w:p>
    <w:p>
      <w:pPr>
        <w:pStyle w:val="FirstParagraph"/>
      </w:pPr>
      <w:r>
        <w:t xml:space="preserve">This Sales Report details the critical role of our</w:t>
      </w:r>
      <w:r>
        <w:t xml:space="preserve"> </w:t>
      </w:r>
      <w:r>
        <w:rPr>
          <w:iCs/>
          <w:i/>
        </w:rPr>
        <w:t xml:space="preserve">Telecommunication Engineer</w:t>
      </w:r>
      <w:r>
        <w:t xml:space="preserve"> </w:t>
      </w:r>
      <w:r>
        <w:t xml:space="preserve">team in driving revenue growth and market expansion within the highly competitive Nigerian telecommunications landscape, specifically focusing on the Lagos megacity. Despite significant infrastructure challenges and regulatory complexities unique to Nigeria Lagos, our engineering-driven approach directly contributed to a 22% quarterly revenue increase from enterprise contracts and a 15% reduction in service churn. The strategic deployment of skilled</w:t>
      </w:r>
      <w:r>
        <w:t xml:space="preserve"> </w:t>
      </w:r>
      <w:r>
        <w:rPr>
          <w:iCs/>
          <w:i/>
        </w:rPr>
        <w:t xml:space="preserve">Telecommunication Engineer</w:t>
      </w:r>
      <w:r>
        <w:t xml:space="preserve"> </w:t>
      </w:r>
      <w:r>
        <w:t xml:space="preserve">personnel across key Lagos zones has proven indispensable for converting technical capabilities into tangible sales outcomes.</w:t>
      </w:r>
    </w:p>
    <w:bookmarkEnd w:id="20"/>
    <w:bookmarkStart w:id="21" w:name="Xb659f7b13190dcc3823f3b3d31570ea0974f38e"/>
    <w:p>
      <w:pPr>
        <w:pStyle w:val="Heading2"/>
      </w:pPr>
      <w:r>
        <w:t xml:space="preserve">II. Lagos Market Context &amp; Engineering Imperatives</w:t>
      </w:r>
    </w:p>
    <w:p>
      <w:pPr>
        <w:pStyle w:val="FirstParagraph"/>
      </w:pPr>
      <w:r>
        <w:t xml:space="preserve">Lagos, Nigeria's economic engine and most populous city, presents unparalleled opportunities alongside formidable challenges for telecommunications providers. The market demands robust, scalable infrastructure to support over 14 million mobile subscribers and rapidly growing enterprise connectivity needs across zones like Ikoyi, Victoria Island (VI), Ikeja, Surulere, and Lekki. However, obstacles persist: frequent power outages requiring backup systems design; dense urban environments complicating fiber deployment; congestion impacting field operations; and stringent Nigerian Communications Commission (NCC) compliance requirements. Our</w:t>
      </w:r>
      <w:r>
        <w:t xml:space="preserve"> </w:t>
      </w:r>
      <w:r>
        <w:rPr>
          <w:iCs/>
          <w:i/>
        </w:rPr>
        <w:t xml:space="preserve">Telecommunication Engineer</w:t>
      </w:r>
      <w:r>
        <w:t xml:space="preserve"> </w:t>
      </w:r>
      <w:r>
        <w:t xml:space="preserve">team operates as the frontline technical sales force, translating engineering expertise into client trust and contract closures.</w:t>
      </w:r>
    </w:p>
    <w:bookmarkEnd w:id="21"/>
    <w:bookmarkStart w:id="22" w:name="X2f535ec36d757ba5182a3d5e98d11b8a4ea1738"/>
    <w:p>
      <w:pPr>
        <w:pStyle w:val="Heading2"/>
      </w:pPr>
      <w:r>
        <w:t xml:space="preserve">III. Key Sales-Driven Engineering Initiatives &amp; Outcomes</w:t>
      </w:r>
    </w:p>
    <w:p>
      <w:pPr>
        <w:pStyle w:val="FirstParagraph"/>
      </w:pPr>
      <w:r>
        <w:t xml:space="preserve">The following initiatives, spearheaded by our Lagos-based</w:t>
      </w:r>
      <w:r>
        <w:t xml:space="preserve"> </w:t>
      </w:r>
      <w:r>
        <w:rPr>
          <w:iCs/>
          <w:i/>
        </w:rPr>
        <w:t xml:space="preserve">Telecommunication Engineer</w:t>
      </w:r>
      <w:r>
        <w:t xml:space="preserve"> </w:t>
      </w:r>
      <w:r>
        <w:t xml:space="preserve">team, directly generated new revenue streams and retained key accounts: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Project/Initiative</w:t>
            </w:r>
          </w:p>
        </w:tc>
        <w:tc>
          <w:tcPr/>
          <w:p>
            <w:pPr>
              <w:pStyle w:val="Compact"/>
              <w:jc w:val="left"/>
            </w:pPr>
            <w:r>
              <w:t xml:space="preserve">Lagos Zone Targeted</w:t>
            </w:r>
          </w:p>
        </w:tc>
        <w:tc>
          <w:tcPr/>
          <w:p>
            <w:pPr>
              <w:pStyle w:val="Compact"/>
              <w:jc w:val="left"/>
            </w:pPr>
            <w:r>
              <w:t xml:space="preserve">Engineering Action Taken</w:t>
            </w:r>
          </w:p>
        </w:tc>
        <w:tc>
          <w:tcPr/>
          <w:p>
            <w:pPr>
              <w:pStyle w:val="Compact"/>
              <w:jc w:val="left"/>
            </w:pPr>
            <w:r>
              <w:t xml:space="preserve">Sales Impact (Q3 2023)</w:t>
            </w:r>
          </w:p>
        </w:tc>
      </w:tr>
      <w:tr>
        <w:tc>
          <w:tcPr/>
          <w:p>
            <w:pPr>
              <w:pStyle w:val="Compact"/>
              <w:jc w:val="left"/>
            </w:pPr>
            <w:r>
              <w:t xml:space="preserve">Enterprise Fiber Backbone Expansion to Lekki Free Trade Zone</w:t>
            </w:r>
          </w:p>
        </w:tc>
        <w:tc>
          <w:tcPr/>
          <w:p>
            <w:pPr>
              <w:pStyle w:val="Compact"/>
              <w:jc w:val="left"/>
            </w:pPr>
            <w:r>
              <w:t xml:space="preserve">Lekki</w:t>
            </w:r>
          </w:p>
        </w:tc>
        <w:tc>
          <w:tcPr/>
          <w:p>
            <w:pPr>
              <w:pStyle w:val="Compact"/>
              <w:jc w:val="left"/>
            </w:pPr>
            <w:r>
              <w:t xml:space="preserve">Designed and deployed redundant fiber routes circumventing congested roads; optimized power solutions for remote nodes.</w:t>
            </w:r>
          </w:p>
        </w:tc>
        <w:tc>
          <w:tcPr/>
          <w:p>
            <w:pPr>
              <w:pStyle w:val="Compact"/>
              <w:jc w:val="left"/>
            </w:pPr>
            <w:r>
              <w:t xml:space="preserve">$1.2M New Contract (3-year enterprise agreement with 7 major logistics firms)</w:t>
            </w:r>
          </w:p>
        </w:tc>
      </w:tr>
      <w:tr>
        <w:tc>
          <w:tcPr/>
          <w:p>
            <w:pPr>
              <w:pStyle w:val="Compact"/>
              <w:jc w:val="left"/>
            </w:pPr>
            <w:r>
              <w:t xml:space="preserve">4G Network Density Enhancement in Surulere</w:t>
            </w:r>
          </w:p>
        </w:tc>
        <w:tc>
          <w:tcPr/>
          <w:p>
            <w:pPr>
              <w:pStyle w:val="Compact"/>
              <w:jc w:val="left"/>
            </w:pPr>
            <w:r>
              <w:t xml:space="preserve">Surulere</w:t>
            </w:r>
          </w:p>
        </w:tc>
        <w:tc>
          <w:tcPr/>
          <w:p>
            <w:pPr>
              <w:pStyle w:val="Compact"/>
              <w:jc w:val="left"/>
            </w:pPr>
            <w:r>
              <w:t xml:space="preserve">Identified signal dead zones via drive testing; deployed targeted small cells and optimized antenna configurations.</w:t>
            </w:r>
          </w:p>
        </w:tc>
        <w:tc>
          <w:tcPr/>
          <w:p>
            <w:pPr>
              <w:pStyle w:val="Compact"/>
              <w:jc w:val="left"/>
            </w:pPr>
            <w:r>
              <w:t xml:space="preserve">18% Increase in Subscriber Activation (3,200+ new users); 9% reduction in churn for existing enterprise clients</w:t>
            </w:r>
          </w:p>
        </w:tc>
      </w:tr>
      <w:tr>
        <w:tc>
          <w:tcPr/>
          <w:p>
            <w:pPr>
              <w:pStyle w:val="Compact"/>
              <w:jc w:val="left"/>
            </w:pPr>
            <w:r>
              <w:t xml:space="preserve">NCC Compliance &amp; License Renewal Support System</w:t>
            </w:r>
          </w:p>
        </w:tc>
        <w:tc>
          <w:tcPr/>
          <w:p>
            <w:pPr>
              <w:pStyle w:val="Compact"/>
              <w:jc w:val="left"/>
            </w:pPr>
            <w:r>
              <w:t xml:space="preserve">Statewide (Lagos Focus)</w:t>
            </w:r>
          </w:p>
        </w:tc>
        <w:tc>
          <w:tcPr/>
          <w:p>
            <w:pPr>
              <w:pStyle w:val="Compact"/>
              <w:jc w:val="left"/>
            </w:pPr>
            <w:r>
              <w:t xml:space="preserve">Developed internal engineering dashboard tracking NCC regulatory requirements; ensured all Lagos network sites met 2023 compliance standards.</w:t>
            </w:r>
          </w:p>
        </w:tc>
        <w:tc>
          <w:tcPr/>
          <w:p>
            <w:pPr>
              <w:pStyle w:val="Compact"/>
              <w:jc w:val="left"/>
            </w:pPr>
            <w:r>
              <w:t xml:space="preserve">Avoided $450K in potential NCC penalties; enabled seamless contract renewal for 12 key government agency accounts</w:t>
            </w:r>
          </w:p>
        </w:tc>
      </w:tr>
    </w:tbl>
    <w:bookmarkEnd w:id="22"/>
    <w:bookmarkStart w:id="23" w:name="X1385da2c2f0c26fe514b7fad1b97da5488a6e57"/>
    <w:p>
      <w:pPr>
        <w:pStyle w:val="Heading2"/>
      </w:pPr>
      <w:r>
        <w:t xml:space="preserve">IV. The Engineer as Revenue Catalyst: Lagos-Specific Value Proposition</w:t>
      </w:r>
    </w:p>
    <w:p>
      <w:pPr>
        <w:pStyle w:val="FirstParagraph"/>
      </w:pPr>
      <w:r>
        <w:t xml:space="preserve">In Nigeria Lagos, a skilled</w:t>
      </w:r>
      <w:r>
        <w:t xml:space="preserve"> </w:t>
      </w:r>
      <w:r>
        <w:rPr>
          <w:iCs/>
          <w:i/>
        </w:rPr>
        <w:t xml:space="preserve">Telecommunication Engineer</w:t>
      </w:r>
      <w:r>
        <w:t xml:space="preserve"> </w:t>
      </w:r>
      <w:r>
        <w:t xml:space="preserve">transcends traditional technical roles to become a central figure in the sales cycle. Unlike competitors relying solely on sales agents, our engineers:</w:t>
      </w:r>
    </w:p>
    <w:p>
      <w:pPr>
        <w:numPr>
          <w:ilvl w:val="0"/>
          <w:numId w:val="1001"/>
        </w:numPr>
        <w:pStyle w:val="Compact"/>
      </w:pPr>
      <w:r>
        <w:rPr>
          <w:bCs/>
          <w:b/>
        </w:rPr>
        <w:t xml:space="preserve">Build Technical Credibility:</w:t>
      </w:r>
      <w:r>
        <w:t xml:space="preserve"> </w:t>
      </w:r>
      <w:r>
        <w:t xml:space="preserve">They conduct site surveys and present customized network proposals (e.g., "We will deploy 5G-ready infrastructure meeting your exact uptime SLA requirements in Surulere") directly to enterprise clients, addressing critical pain points that sales staff cannot resolve.</w:t>
      </w:r>
    </w:p>
    <w:p>
      <w:pPr>
        <w:numPr>
          <w:ilvl w:val="0"/>
          <w:numId w:val="1001"/>
        </w:numPr>
        <w:pStyle w:val="Compact"/>
      </w:pPr>
      <w:r>
        <w:rPr>
          <w:bCs/>
          <w:b/>
        </w:rPr>
        <w:t xml:space="preserve">Accelerate Deal Closure:</w:t>
      </w:r>
      <w:r>
        <w:t xml:space="preserve"> </w:t>
      </w:r>
      <w:r>
        <w:t xml:space="preserve">By resolving complex Lagos-specific challenges during the pre-sales phase (e.g., navigating local council permits for tower placement in Ajah), our engineers reduce project timelines by 30% compared to industry averages, making proposals more competitive.</w:t>
      </w:r>
    </w:p>
    <w:p>
      <w:pPr>
        <w:numPr>
          <w:ilvl w:val="0"/>
          <w:numId w:val="1001"/>
        </w:numPr>
        <w:pStyle w:val="Compact"/>
      </w:pPr>
      <w:r>
        <w:rPr>
          <w:bCs/>
          <w:b/>
        </w:rPr>
        <w:t xml:space="preserve">Prevent Revenue Leakage:</w:t>
      </w:r>
      <w:r>
        <w:t xml:space="preserve"> </w:t>
      </w:r>
      <w:r>
        <w:t xml:space="preserve">Proactive network monitoring by Lagos-based engineers identified and resolved a critical backhaul failure at a major financial institution's headquarters (VI) before it impacted service – preventing an estimated $85K in potential revenue loss from service interruption clauses.</w:t>
      </w:r>
    </w:p>
    <w:bookmarkEnd w:id="23"/>
    <w:bookmarkStart w:id="24" w:name="X849e45e344f3b290f64258c5c770d0e48d1efcc"/>
    <w:p>
      <w:pPr>
        <w:pStyle w:val="Heading2"/>
      </w:pPr>
      <w:r>
        <w:t xml:space="preserve">V. Challenges &amp; Strategic Engineering Response in Lagos</w:t>
      </w:r>
    </w:p>
    <w:p>
      <w:pPr>
        <w:pStyle w:val="FirstParagraph"/>
      </w:pPr>
      <w:r>
        <w:t xml:space="preserve">The Lagos market demands constant adaptation. Our</w:t>
      </w:r>
      <w:r>
        <w:t xml:space="preserve"> </w:t>
      </w:r>
      <w:r>
        <w:rPr>
          <w:iCs/>
          <w:i/>
        </w:rPr>
        <w:t xml:space="preserve">Telecommunication Engineer</w:t>
      </w:r>
      <w:r>
        <w:t xml:space="preserve"> </w:t>
      </w:r>
      <w:r>
        <w:t xml:space="preserve">team faced significant hurdles this quarter:</w:t>
      </w:r>
    </w:p>
    <w:p>
      <w:pPr>
        <w:numPr>
          <w:ilvl w:val="0"/>
          <w:numId w:val="1002"/>
        </w:numPr>
        <w:pStyle w:val="Compact"/>
      </w:pPr>
      <w:r>
        <w:rPr>
          <w:bCs/>
          <w:b/>
        </w:rPr>
        <w:t xml:space="preserve">Unplanned Power Instability:</w:t>
      </w:r>
      <w:r>
        <w:t xml:space="preserve"> </w:t>
      </w:r>
      <w:r>
        <w:t xml:space="preserve">Deployed mobile generator solutions and designed micro-grid integration for 12 critical sites in Apapa, ensuring continuous service during state-wide outages – a key selling point for enterprise clients.</w:t>
      </w:r>
    </w:p>
    <w:p>
      <w:pPr>
        <w:numPr>
          <w:ilvl w:val="0"/>
          <w:numId w:val="1002"/>
        </w:numPr>
        <w:pStyle w:val="Compact"/>
      </w:pPr>
      <w:r>
        <w:rPr>
          <w:bCs/>
          <w:b/>
        </w:rPr>
        <w:t xml:space="preserve">Security &amp; Vandalism:</w:t>
      </w:r>
      <w:r>
        <w:t xml:space="preserve"> </w:t>
      </w:r>
      <w:r>
        <w:t xml:space="preserve">Partnered with Lagos State Security Agencies to implement enhanced site fencing and remote monitoring at 8 high-risk locations (e.g., Oshodi), reducing vandalism incidents by 65% and strengthening client confidence in service reliability.</w:t>
      </w:r>
    </w:p>
    <w:p>
      <w:pPr>
        <w:numPr>
          <w:ilvl w:val="0"/>
          <w:numId w:val="1002"/>
        </w:numPr>
        <w:pStyle w:val="Compact"/>
      </w:pPr>
      <w:r>
        <w:rPr>
          <w:bCs/>
          <w:b/>
        </w:rPr>
        <w:t xml:space="preserve">National Broadband Plan Alignment:</w:t>
      </w:r>
      <w:r>
        <w:t xml:space="preserve"> </w:t>
      </w:r>
      <w:r>
        <w:t xml:space="preserve">Engineers led the technical integration of our network with the Nigerian government's "National Broadband Plan," securing a strategic partnership with Lagos State ICT Agency for municipal Wi-Fi rollout – a pipeline worth $2.5M over 3 years.</w:t>
      </w:r>
    </w:p>
    <w:bookmarkEnd w:id="24"/>
    <w:bookmarkStart w:id="25" w:name="vi.-conclusion-forward-looking-strategy"/>
    <w:p>
      <w:pPr>
        <w:pStyle w:val="Heading2"/>
      </w:pPr>
      <w:r>
        <w:t xml:space="preserve">VI. Conclusion &amp; Forward-Looking Strategy</w:t>
      </w:r>
    </w:p>
    <w:p>
      <w:pPr>
        <w:pStyle w:val="FirstParagraph"/>
      </w:pPr>
      <w:r>
        <w:t xml:space="preserve">This Sales Report unequivocally demonstrates that the</w:t>
      </w:r>
      <w:r>
        <w:t xml:space="preserve"> </w:t>
      </w:r>
      <w:r>
        <w:rPr>
          <w:iCs/>
          <w:i/>
        </w:rPr>
        <w:t xml:space="preserve">Telecommunication Engineer</w:t>
      </w:r>
      <w:r>
        <w:t xml:space="preserve"> </w:t>
      </w:r>
      <w:r>
        <w:t xml:space="preserve">is not merely a support function but a core revenue driver within Nigeria Lagos. The 20% year-over-year growth in enterprise sales directly correlates with our investment in engineering talent and technical capability. As we look ahead, NaiTel Solutions will:</w:t>
      </w:r>
    </w:p>
    <w:p>
      <w:pPr>
        <w:numPr>
          <w:ilvl w:val="0"/>
          <w:numId w:val="1003"/>
        </w:numPr>
        <w:pStyle w:val="Compact"/>
      </w:pPr>
      <w:r>
        <w:t xml:space="preserve">Expand the Lagos-based Telecommunication Engineer team by 25% to support Lekki Phase 2 expansion.</w:t>
      </w:r>
    </w:p>
    <w:p>
      <w:pPr>
        <w:numPr>
          <w:ilvl w:val="0"/>
          <w:numId w:val="1003"/>
        </w:numPr>
        <w:pStyle w:val="Compact"/>
      </w:pPr>
      <w:r>
        <w:t xml:space="preserve">Develop a specialized "Lagos Infrastructure Certification" for engineers, focusing on local regulations and urban deployment tactics.</w:t>
      </w:r>
    </w:p>
    <w:p>
      <w:pPr>
        <w:numPr>
          <w:ilvl w:val="0"/>
          <w:numId w:val="1003"/>
        </w:numPr>
        <w:pStyle w:val="Compact"/>
      </w:pPr>
      <w:r>
        <w:t xml:space="preserve">Integrate engineer-led technical proposal templates into all sales workflows to standardize the engineering-sales value proposition across Nigeria Lagos markets.</w:t>
      </w:r>
    </w:p>
    <w:p>
      <w:pPr>
        <w:pStyle w:val="FirstParagraph"/>
      </w:pPr>
      <w:r>
        <w:t xml:space="preserve">The success of our strategy hinges on recognizing that in the dynamic, high-stakes environment of Nigeria Lagos, every project managed by a skilled Telecommunication Engineer represents a direct opportunity for sustainable revenue growth. Investing in these professionals is investing directly in market leadership and profitability. The data from Q3 2023 confirms that when engineering excellence meets sales strategy – specifically within Lagos – the results are not just measurable, but transformational for our bottom line.</w:t>
      </w:r>
    </w:p>
    <w:p>
      <w:pPr>
        <w:pStyle w:val="BodyText"/>
      </w:pPr>
      <w:r>
        <w:rPr>
          <w:bCs/>
          <w:b/>
        </w:rPr>
        <w:t xml:space="preserve">Prepared By:</w:t>
      </w:r>
      <w:r>
        <w:t xml:space="preserve"> </w:t>
      </w:r>
      <w:r>
        <w:t xml:space="preserve">Adebayo Ogunleye, Sales &amp; Engineering Strategy Director</w:t>
      </w:r>
      <w:r>
        <w:br/>
      </w:r>
      <w:r>
        <w:rPr>
          <w:bCs/>
          <w:b/>
        </w:rPr>
        <w:t xml:space="preserve">NaiTel Solutions: Connecting Nigeria's Future, One Engineer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NaiTel Solutions: Telecommunication Engineer Sales Performance Report - Lagos Nigeria</dc:title>
  <dc:creator/>
  <dc:language>en</dc:language>
  <cp:keywords/>
  <dcterms:created xsi:type="dcterms:W3CDTF">2026-07-23T12:30:49Z</dcterms:created>
  <dcterms:modified xsi:type="dcterms:W3CDTF">2026-07-23T12:30:49Z</dcterms:modified>
</cp:coreProperties>
</file>

<file path=docProps/custom.xml><?xml version="1.0" encoding="utf-8"?>
<Properties xmlns="http://schemas.openxmlformats.org/officeDocument/2006/custom-properties" xmlns:vt="http://schemas.openxmlformats.org/officeDocument/2006/docPropsVTypes"/>
</file>