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7" w:name="X2a1f2985e2afe54fa01cb2837e28cfbb15f1dc8"/>
    <w:p>
      <w:pPr>
        <w:pStyle w:val="Heading1"/>
      </w:pPr>
      <w:r>
        <w:t xml:space="preserve">Sales Report: Telecommunication Engineer Performance and Market Impact in Pakistan Karachi</w:t>
      </w:r>
    </w:p>
    <w:p>
      <w:pPr>
        <w:pStyle w:val="FirstParagraph"/>
      </w:pPr>
      <w:r>
        <w:rPr>
          <w:bCs/>
          <w:b/>
        </w:rPr>
        <w:t xml:space="preserve">Prepared For:</w:t>
      </w:r>
      <w:r>
        <w:t xml:space="preserve"> </w:t>
      </w:r>
      <w:r>
        <w:t xml:space="preserve">Senior Management, Telecom Sales Department</w:t>
      </w:r>
      <w:r>
        <w:br/>
      </w:r>
      <w:r>
        <w:rPr>
          <w:bCs/>
          <w:b/>
        </w:rPr>
        <w:t xml:space="preserve">Reporting Period:</w:t>
      </w:r>
      <w:r>
        <w:t xml:space="preserve"> </w:t>
      </w:r>
      <w:r>
        <w:t xml:space="preserve">January 2023 - December 2023</w:t>
      </w:r>
      <w:r>
        <w:br/>
      </w:r>
      <w:r>
        <w:rPr>
          <w:bCs/>
          <w:b/>
        </w:rPr>
        <w:t xml:space="preserve">Location:</w:t>
      </w:r>
      <w:r>
        <w:t xml:space="preserve"> </w:t>
      </w:r>
      <w:r>
        <w:t xml:space="preserve">Karachi, Pakistan</w:t>
      </w:r>
      <w:r>
        <w:br/>
      </w:r>
      <w:r>
        <w:rPr>
          <w:bCs/>
          <w:b/>
        </w:rPr>
        <w:t xml:space="preserve">Date Prepared:</w:t>
      </w:r>
      <w:r>
        <w:t xml:space="preserve"> </w:t>
      </w:r>
      <w:r>
        <w:t xml:space="preserve">February 15, 2024</w:t>
      </w:r>
    </w:p>
    <w:bookmarkStart w:id="20" w:name="i.-executive-summary"/>
    <w:p>
      <w:pPr>
        <w:pStyle w:val="Heading2"/>
      </w:pPr>
      <w:r>
        <w:t xml:space="preserve">I. Executive Summary</w:t>
      </w:r>
    </w:p>
    <w:p>
      <w:pPr>
        <w:pStyle w:val="FirstParagraph"/>
      </w:pPr>
      <w:r>
        <w:t xml:space="preserve">This comprehensive Sales Report details the critical contributions of the Telecommunication Engineer team within the Karachi market of Pakistan. As the backbone of network deployment and client solutions, our engineers directly drive sales success by ensuring reliable infrastructure, resolving technical barriers to purchase decisions, and enabling seamless service rollouts across Karachi’s densely populated urban landscape. In 2023, engineering excellence translated into a 24% year-over-year increase in new enterprise contracts within Pakistan Karachi, directly attributable to the Telecommunication Engineer team’s proactive role in sales enablement.</w:t>
      </w:r>
    </w:p>
    <w:bookmarkEnd w:id="20"/>
    <w:bookmarkStart w:id="21" w:name="X814913b62cb4337a42ae5220815d221d54af0b2"/>
    <w:p>
      <w:pPr>
        <w:pStyle w:val="Heading2"/>
      </w:pPr>
      <w:r>
        <w:t xml:space="preserve">II. Role of the Telecommunication Engineer in Sales Success (Karachi Context)</w:t>
      </w:r>
    </w:p>
    <w:p>
      <w:pPr>
        <w:pStyle w:val="FirstParagraph"/>
      </w:pPr>
      <w:r>
        <w:t xml:space="preserve">In the fiercely competitive telecommunications sector of Pakistan Karachi, a skilled Telecommunication Engineer is not merely a technical resource but a strategic sales asset. Unlike traditional engineering roles focused solely on infrastructure, our engineers in Karachi actively participate in pre-sales engagements to:</w:t>
      </w:r>
    </w:p>
    <w:p>
      <w:pPr>
        <w:numPr>
          <w:ilvl w:val="0"/>
          <w:numId w:val="1001"/>
        </w:numPr>
        <w:pStyle w:val="Compact"/>
      </w:pPr>
      <w:r>
        <w:t xml:space="preserve">Conduct site surveys for potential enterprise clients (e.g., banks in Saddar, IT firms in DHA Phase 5)</w:t>
      </w:r>
    </w:p>
    <w:p>
      <w:pPr>
        <w:numPr>
          <w:ilvl w:val="0"/>
          <w:numId w:val="1001"/>
        </w:numPr>
        <w:pStyle w:val="Compact"/>
      </w:pPr>
      <w:r>
        <w:t xml:space="preserve">Design cost-effective network solutions tailored to Karachi’s specific challenges (high population density, legacy infrastructure)</w:t>
      </w:r>
    </w:p>
    <w:p>
      <w:pPr>
        <w:numPr>
          <w:ilvl w:val="0"/>
          <w:numId w:val="1001"/>
        </w:numPr>
        <w:pStyle w:val="Compact"/>
      </w:pPr>
      <w:r>
        <w:t xml:space="preserve">Provide technical demonstrations that directly address client concerns and overcome objections</w:t>
      </w:r>
    </w:p>
    <w:p>
      <w:pPr>
        <w:numPr>
          <w:ilvl w:val="0"/>
          <w:numId w:val="1001"/>
        </w:numPr>
        <w:pStyle w:val="Compact"/>
      </w:pPr>
      <w:r>
        <w:t xml:space="preserve">Ensure rapid deployment post-sale, minimizing customer churn and fostering repeat business</w:t>
      </w:r>
    </w:p>
    <w:p>
      <w:pPr>
        <w:pStyle w:val="FirstParagraph"/>
      </w:pPr>
      <w:r>
        <w:t xml:space="preserve">The seamless integration of the Telecommunication Engineer into the sales cycle was pivotal in winning major contracts with institutions like HBL (Head Office Karachi) and Sindh Health Department, where network reliability is non-negotiable.</w:t>
      </w:r>
    </w:p>
    <w:bookmarkEnd w:id="21"/>
    <w:bookmarkStart w:id="23" w:name="Xd804c4e14c2ee28c2ce274de5803ba9449c7a7c"/>
    <w:p>
      <w:pPr>
        <w:pStyle w:val="Heading2"/>
      </w:pPr>
      <w:r>
        <w:t xml:space="preserve">III. Key Performance Indicators &amp; Market Impact (Karachi 2023)</w:t>
      </w:r>
    </w:p>
    <w:p>
      <w:pPr>
        <w:pStyle w:val="FirstParagraph"/>
      </w:pPr>
      <w:r>
        <w:t xml:space="preserve">KPI</w:t>
      </w:r>
    </w:p>
    <w:p>
      <w:pPr>
        <w:pStyle w:val="BodyText"/>
      </w:pPr>
      <w:r>
        <w:t xml:space="preserve">Target</w:t>
      </w:r>
    </w:p>
    <w:p>
      <w:pPr>
        <w:pStyle w:val="BodyText"/>
      </w:pPr>
      <w:r>
        <w:t xml:space="preserve">Actual (Karachi)</w:t>
      </w:r>
    </w:p>
    <w:p>
      <w:pPr>
        <w:pStyle w:val="BodyText"/>
      </w:pPr>
      <w:r>
        <w:t xml:space="preserve">Year-on-Year Change</w:t>
      </w:r>
    </w:p>
    <w:p>
      <w:pPr>
        <w:pStyle w:val="BodyText"/>
      </w:pPr>
      <w:r>
        <w:t xml:space="preserve">New Enterprise Contracts Enabled by Engineers</w:t>
      </w:r>
    </w:p>
    <w:p>
      <w:pPr>
        <w:pStyle w:val="BodyText"/>
      </w:pPr>
      <w:r>
        <w:t xml:space="preserve">42</w:t>
      </w:r>
    </w:p>
    <w:p>
      <w:pPr>
        <w:pStyle w:val="BodyText"/>
      </w:pPr>
      <w:r>
        <w:t xml:space="preserve">52</w:t>
      </w:r>
    </w:p>
    <w:p>
      <w:pPr>
        <w:pStyle w:val="BodyText"/>
      </w:pPr>
      <w:r>
        <w:t xml:space="preserve">+23.8%</w:t>
      </w:r>
    </w:p>
    <w:p>
      <w:pPr>
        <w:pStyle w:val="BodyText"/>
      </w:pPr>
      <w:r>
        <w:t xml:space="preserve">-</w:t>
      </w:r>
    </w:p>
    <w:p>
      <w:pPr>
        <w:pStyle w:val="BodyText"/>
      </w:pPr>
      <w:r>
        <w:t xml:space="preserve">-15.7%</w:t>
      </w:r>
    </w:p>
    <w:p>
      <w:pPr>
        <w:pStyle w:val="BodyText"/>
      </w:pPr>
      <w:r>
        <w:t xml:space="preserve">85%</w:t>
      </w:r>
    </w:p>
    <w:p>
      <w:pPr>
        <w:pStyle w:val="BodyText"/>
      </w:pPr>
      <w:r>
        <w:t xml:space="preserve">92%</w:t>
      </w:r>
    </w:p>
    <w:p>
      <w:pPr>
        <w:pStyle w:val="BodyText"/>
      </w:pPr>
      <w:r>
        <w:t xml:space="preserve">-</w:t>
      </w:r>
    </w:p>
    <w:p>
      <w:pPr>
        <w:pStyle w:val="BodyText"/>
      </w:pPr>
      <w:r>
        <w:t xml:space="preserve">31.2% (vs. 2022)</w:t>
      </w:r>
    </w:p>
    <w:bookmarkStart w:id="22" w:name="analysis"/>
    <w:p>
      <w:pPr>
        <w:pStyle w:val="Heading3"/>
      </w:pPr>
      <w:r>
        <w:t xml:space="preserve">Analysis:</w:t>
      </w:r>
    </w:p>
    <w:p>
      <w:pPr>
        <w:pStyle w:val="FirstParagraph"/>
      </w:pPr>
      <w:r>
        <w:t xml:space="preserve">The Telecommunication Engineer team’s technical diligence in Pakistan Karachi directly impacted sales velocity. For instance, during the rollout for a large pharmaceutical chain across Karachi (covering over 50 outlets from Clifton to Orangi Town), engineers identified a critical fiber-backhaul bottleneck early in the sales phase. By proposing an optimized solution that avoided costly city-wide disruption, they secured the $185K contract within 3 weeks—2 weeks faster than standard process. This single deal contributed directly to exceeding Q3 sales targets by 14%.</w:t>
      </w:r>
    </w:p>
    <w:bookmarkEnd w:id="22"/>
    <w:bookmarkEnd w:id="23"/>
    <w:bookmarkStart w:id="24" w:name="X34024b80c46461951d7082d14909fea9bc4e219"/>
    <w:p>
      <w:pPr>
        <w:pStyle w:val="Heading2"/>
      </w:pPr>
      <w:r>
        <w:t xml:space="preserve">IV. Karachi-Specific Challenges &amp; Engineer-Driven Solutions</w:t>
      </w:r>
    </w:p>
    <w:p>
      <w:pPr>
        <w:pStyle w:val="FirstParagraph"/>
      </w:pPr>
      <w:r>
        <w:t xml:space="preserve">Karachi’s unique market conditions demand exceptional adaptability from the Telecommunication Engineer:</w:t>
      </w:r>
    </w:p>
    <w:p>
      <w:pPr>
        <w:numPr>
          <w:ilvl w:val="0"/>
          <w:numId w:val="1002"/>
        </w:numPr>
        <w:pStyle w:val="Compact"/>
      </w:pPr>
      <w:r>
        <w:rPr>
          <w:bCs/>
          <w:b/>
        </w:rPr>
        <w:t xml:space="preserve">Urban Density Challenges:</w:t>
      </w:r>
      <w:r>
        <w:t xml:space="preserve"> </w:t>
      </w:r>
      <w:r>
        <w:t xml:space="preserve">High-rise buildings in Gulshan-e-Iqbal and North Nazimabad create signal shadow zones. Engineers deployed targeted small-cell networks, enabling sales of premium business packages to office complexes previously deemed unserviceable.</w:t>
      </w:r>
    </w:p>
    <w:p>
      <w:pPr>
        <w:numPr>
          <w:ilvl w:val="0"/>
          <w:numId w:val="1002"/>
        </w:numPr>
        <w:pStyle w:val="Compact"/>
      </w:pPr>
      <w:r>
        <w:rPr>
          <w:bCs/>
          <w:b/>
        </w:rPr>
        <w:t xml:space="preserve">Regulatory Compliance (PTA):</w:t>
      </w:r>
      <w:r>
        <w:t xml:space="preserve"> </w:t>
      </w:r>
      <w:r>
        <w:t xml:space="preserve">Navigating Pakistan’s Telecom Regulatory Authority (PTA) licensing for new spectrum bands in Karachi required engineers to lead documentation. Their expertise ensured zero compliance delays on 12 major enterprise deals.</w:t>
      </w:r>
    </w:p>
    <w:p>
      <w:pPr>
        <w:numPr>
          <w:ilvl w:val="0"/>
          <w:numId w:val="1002"/>
        </w:numPr>
        <w:pStyle w:val="Compact"/>
      </w:pPr>
      <w:r>
        <w:rPr>
          <w:bCs/>
          <w:b/>
        </w:rPr>
        <w:t xml:space="preserve">Power Instability:</w:t>
      </w:r>
      <w:r>
        <w:t xml:space="preserve"> </w:t>
      </w:r>
      <w:r>
        <w:t xml:space="preserve">Frequent outages across Korangi Industrial Area threatened service continuity. Engineers integrated solar-powered backup systems into sales proposals, becoming a key differentiator for industrial clients and securing 8 new contracts in Q4 2023.</w:t>
      </w:r>
    </w:p>
    <w:bookmarkEnd w:id="24"/>
    <w:bookmarkStart w:id="25" w:name="Xf56d014822e32eb2e84723082acf7b88f90add5"/>
    <w:p>
      <w:pPr>
        <w:pStyle w:val="Heading2"/>
      </w:pPr>
      <w:r>
        <w:t xml:space="preserve">V. Future Strategic Focus: Engineering for Sales Growth in Karachi</w:t>
      </w:r>
    </w:p>
    <w:p>
      <w:pPr>
        <w:pStyle w:val="FirstParagraph"/>
      </w:pPr>
      <w:r>
        <w:t xml:space="preserve">Based on the success of 2023, we recommend doubling down on engineering’s role in sales strategy across Pakistan Karachi:</w:t>
      </w:r>
    </w:p>
    <w:p>
      <w:pPr>
        <w:numPr>
          <w:ilvl w:val="0"/>
          <w:numId w:val="1003"/>
        </w:numPr>
        <w:pStyle w:val="Compact"/>
      </w:pPr>
      <w:r>
        <w:rPr>
          <w:bCs/>
          <w:b/>
        </w:rPr>
        <w:t xml:space="preserve">Embedded Engineer-Sales Pairs:</w:t>
      </w:r>
      <w:r>
        <w:t xml:space="preserve"> </w:t>
      </w:r>
      <w:r>
        <w:t xml:space="preserve">Assign Telecommunication Engineers as dedicated technical liaisons for top sales accounts in Karachi (e.g., each major enterprise client gets a single engineer contact).</w:t>
      </w:r>
    </w:p>
    <w:p>
      <w:pPr>
        <w:numPr>
          <w:ilvl w:val="0"/>
          <w:numId w:val="1003"/>
        </w:numPr>
        <w:pStyle w:val="Compact"/>
      </w:pPr>
      <w:r>
        <w:rPr>
          <w:bCs/>
          <w:b/>
        </w:rPr>
        <w:t xml:space="preserve">Karachi-Specific Skill Development:</w:t>
      </w:r>
      <w:r>
        <w:t xml:space="preserve"> </w:t>
      </w:r>
      <w:r>
        <w:t xml:space="preserve">Invest in training on 5G millimeter-wave deployment and IoT network architecture—critical for future sales to smart city projects (e.g., Karachi Smart City Initiative).</w:t>
      </w:r>
    </w:p>
    <w:p>
      <w:pPr>
        <w:numPr>
          <w:ilvl w:val="0"/>
          <w:numId w:val="1003"/>
        </w:numPr>
        <w:pStyle w:val="Compact"/>
      </w:pPr>
      <w:r>
        <w:rPr>
          <w:bCs/>
          <w:b/>
        </w:rPr>
        <w:t xml:space="preserve">Customer Success Engineering:</w:t>
      </w:r>
      <w:r>
        <w:t xml:space="preserve"> </w:t>
      </w:r>
      <w:r>
        <w:t xml:space="preserve">Establish post-deployment engineering teams in Karachi to proactively monitor networks, turning technical support into a sales retention tool (target: 95% client retention by Q4 2024).</w:t>
      </w:r>
    </w:p>
    <w:bookmarkEnd w:id="25"/>
    <w:bookmarkStart w:id="26" w:name="vi.-conclusion"/>
    <w:p>
      <w:pPr>
        <w:pStyle w:val="Heading2"/>
      </w:pPr>
      <w:r>
        <w:t xml:space="preserve">VI. Conclusion</w:t>
      </w:r>
    </w:p>
    <w:p>
      <w:pPr>
        <w:pStyle w:val="FirstParagraph"/>
      </w:pPr>
      <w:r>
        <w:t xml:space="preserve">The Telecommunication Engineer is the indispensable catalyst between technical capability and commercial success in Pakistan Karachi’s telecom market. This Sales Report unequivocally demonstrates that engineering excellence—tailored to Karachi’s urban complexities—directly fuels revenue growth, client trust, and competitive differentiation. As the demand for high-speed connectivity surges across Pakistan (driven by digital transformation initiatives like “Digital Pakistan”), the role of the Telecommunication Engineer will evolve from support function to strategic sales driver. Investing in this specialized talent pool within Karachi is not just a technical necessity; it is a core business imperative for sustained market leadership in Pakistan’s largest metropolitan economy.</w:t>
      </w:r>
    </w:p>
    <w:p>
      <w:pPr>
        <w:pStyle w:val="BodyText"/>
      </w:pPr>
      <w:r>
        <w:rPr>
          <w:bCs/>
          <w:b/>
        </w:rPr>
        <w:t xml:space="preserve">Recommendation:</w:t>
      </w:r>
      <w:r>
        <w:t xml:space="preserve"> </w:t>
      </w:r>
      <w:r>
        <w:t xml:space="preserve">Allocate 15% of the total Karachi sales budget to engineering capacity building and dedicated sales-engineering collaboration frameworks in 2024. The ROI from this investment has been proven with a 3.7x return on engineering-led sales initiatives in Pakistan Karachi during the last fiscal year.</w:t>
      </w:r>
    </w:p>
    <w:p>
      <w:pPr>
        <w:pStyle w:val="BodyText"/>
      </w:pPr>
      <w:r>
        <w:rPr>
          <w:iCs/>
          <w:i/>
        </w:rPr>
        <w:t xml:space="preserve">Prepared By: Sales Engineering Department, Pakistan Karachi</w:t>
      </w:r>
      <w:r>
        <w:br/>
      </w:r>
      <w:r>
        <w:rPr>
          <w:iCs/>
          <w:i/>
        </w:rPr>
        <w:t xml:space="preserve">Approved By: Regional Sales Director, Telecom Solutions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in Pakistan Karachi</dc:title>
  <dc:creator/>
  <cp:keywords/>
  <dcterms:created xsi:type="dcterms:W3CDTF">2026-07-23T04:29:46Z</dcterms:created>
  <dcterms:modified xsi:type="dcterms:W3CDTF">2026-07-23T04:29:46Z</dcterms:modified>
</cp:coreProperties>
</file>

<file path=docProps/custom.xml><?xml version="1.0" encoding="utf-8"?>
<Properties xmlns="http://schemas.openxmlformats.org/officeDocument/2006/custom-properties" xmlns:vt="http://schemas.openxmlformats.org/officeDocument/2006/docPropsVTypes"/>
</file>