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Telecommunications</w:t>
      </w:r>
      <w:r>
        <w:t xml:space="preserve"> </w:t>
      </w:r>
      <w:r>
        <w:t xml:space="preserve">Sales</w:t>
      </w:r>
      <w:r>
        <w:t xml:space="preserve"> </w:t>
      </w:r>
      <w:r>
        <w:t xml:space="preserve">Report:</w:t>
      </w:r>
      <w:r>
        <w:t xml:space="preserve"> </w:t>
      </w:r>
      <w:r>
        <w:t xml:space="preserve">Philippines</w:t>
      </w:r>
      <w:r>
        <w:t xml:space="preserve"> </w:t>
      </w:r>
      <w:r>
        <w:t xml:space="preserve">Manila</w:t>
      </w:r>
    </w:p>
    <w:bookmarkStart w:id="30" w:name="Xf80878190b416c178b76a43929f45973753e3c2"/>
    <w:p>
      <w:pPr>
        <w:pStyle w:val="Heading1"/>
      </w:pPr>
      <w:r>
        <w:t xml:space="preserve">Telecommunications Sales Performance Report: Philippines Manila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Senior Management, Southeast Asia Operations</w:t>
      </w:r>
      <w:r>
        <w:br/>
      </w:r>
      <w:r>
        <w:rPr>
          <w:bCs/>
          <w:b/>
        </w:rPr>
        <w:t xml:space="preserve">Prepared By:</w:t>
      </w:r>
      <w:r>
        <w:t xml:space="preserve"> </w:t>
      </w:r>
      <w:r>
        <w:t xml:space="preserve">[Your Name], Telecommunication Engineer &amp; Sales Performance Analyst</w:t>
      </w:r>
    </w:p>
    <w:bookmarkStart w:id="20" w:name="i.-executive-summary"/>
    <w:p>
      <w:pPr>
        <w:pStyle w:val="Heading2"/>
      </w:pPr>
      <w:r>
        <w:t xml:space="preserve">I. Executive Summary</w:t>
      </w:r>
    </w:p>
    <w:p>
      <w:pPr>
        <w:pStyle w:val="FirstParagraph"/>
      </w:pPr>
      <w:r>
        <w:t xml:space="preserve">This comprehensive Sales Report details the performance metrics and strategic initiatives executed by the Telecommunication Engineering team across Manila, Philippines. As a pivotal sales document for our operations in the Philippines Manila ecosystem, this report demonstrates how technical expertise directly fuels revenue growth in one of Southeast Asia's most dynamic telecom markets. The Telecommunication Engineer team has achieved 127% of Q3 sales targets through innovative infrastructure solutions, positioning us as market leaders in enterprise connectivity services within the Philippines Manila region.</w:t>
      </w:r>
    </w:p>
    <w:bookmarkEnd w:id="20"/>
    <w:bookmarkStart w:id="21" w:name="X3c2adc7033e0e307c1708eb82c814431c55dfe1"/>
    <w:p>
      <w:pPr>
        <w:pStyle w:val="Heading2"/>
      </w:pPr>
      <w:r>
        <w:t xml:space="preserve">II. Market Context: Philippines Manila Telecommunications Landscape</w:t>
      </w:r>
    </w:p>
    <w:p>
      <w:pPr>
        <w:pStyle w:val="FirstParagraph"/>
      </w:pPr>
      <w:r>
        <w:t xml:space="preserve">The Philippines Manila metropolitan area represents a critical growth frontier for telecom services, with over 75 million mobile subscribers and rapidly expanding enterprise digitalization. As a leading Telecommunication Engineer operating within this dense urban environment, our team navigates unique challenges including high population density (16,000 people per sq km), complex infrastructure regulations, and fierce competition from established players like Globe Telecom and PLDT. This Sales Report specifically analyzes how our engineering-driven sales approach addresses Manila's specific market demands—particularly the urgent need for 5G infrastructure deployment across commercial hubs like Bonifacio Global City and Makati Central Business District.</w:t>
      </w:r>
    </w:p>
    <w:bookmarkEnd w:id="21"/>
    <w:bookmarkStart w:id="22" w:name="Xcc459587b4b2c27b4b319ce211d59c72631be67"/>
    <w:p>
      <w:pPr>
        <w:pStyle w:val="Heading2"/>
      </w:pPr>
      <w:r>
        <w:t xml:space="preserve">III. Sales Performance Highlights (Q3 2023)</w:t>
      </w:r>
    </w:p>
    <w:p>
      <w:pPr>
        <w:pStyle w:val="FirstParagraph"/>
      </w:pPr>
      <w:r>
        <w:rPr>
          <w:bCs/>
          <w:b/>
        </w:rPr>
        <w:t xml:space="preserve">Revenue Generated:</w:t>
      </w:r>
      <w:r>
        <w:t xml:space="preserve"> </w:t>
      </w:r>
      <w:r>
        <w:t xml:space="preserve">₱187.5M (Exceeding target by 45%)</w:t>
      </w:r>
      <w:r>
        <w:br/>
      </w:r>
      <w:r>
        <w:rPr>
          <w:bCs/>
          <w:b/>
        </w:rPr>
        <w:t xml:space="preserve">New Enterprise Contracts Secured:</w:t>
      </w:r>
      <w:r>
        <w:t xml:space="preserve"> </w:t>
      </w:r>
      <w:r>
        <w:t xml:space="preserve">37 (vs. target of 26)</w:t>
      </w:r>
      <w:r>
        <w:br/>
      </w:r>
      <w:r>
        <w:rPr>
          <w:bCs/>
          <w:b/>
        </w:rPr>
        <w:t xml:space="preserve">Largest Deal Closed:</w:t>
      </w:r>
      <w:r>
        <w:t xml:space="preserve"> </w:t>
      </w:r>
      <w:r>
        <w:t xml:space="preserve">₱42.8M contract with SM Prime Holdings for integrated fiber-optic network across all mall properties in Manila</w:t>
      </w:r>
      <w:r>
        <w:br/>
      </w:r>
      <w:r>
        <w:rPr>
          <w:bCs/>
          <w:b/>
        </w:rPr>
        <w:t xml:space="preserve">Cross-Sell Success Rate:</w:t>
      </w:r>
      <w:r>
        <w:t xml:space="preserve"> </w:t>
      </w:r>
      <w:r>
        <w:t xml:space="preserve">68% (exceeding industry average of 42%)</w:t>
      </w:r>
    </w:p>
    <w:p>
      <w:pPr>
        <w:pStyle w:val="BodyText"/>
      </w:pPr>
      <w:r>
        <w:t xml:space="preserve">The Telecommunication Engineer team's technical proficiency directly impacted sales velocity. For instance, our ability to rapidly assess and propose optimized network solutions during client site visits in Manila's congested urban corridors reduced proposal turnaround time by 38%. This engineering-led approach enabled us to secure the SM Prime contract after only 14 days of initial engagement—22 days faster than previous enterprise deals in the Philippines Manila market.</w:t>
      </w:r>
    </w:p>
    <w:bookmarkEnd w:id="22"/>
    <w:bookmarkStart w:id="26" w:name="iv.-key-projects-driving-sales-growth"/>
    <w:p>
      <w:pPr>
        <w:pStyle w:val="Heading2"/>
      </w:pPr>
      <w:r>
        <w:t xml:space="preserve">IV. Key Projects Driving Sales Growth</w:t>
      </w:r>
    </w:p>
    <w:bookmarkStart w:id="23" w:name="Xcd60feb7504f4fa80a961e9eaea2d7aa8ad7a66"/>
    <w:p>
      <w:pPr>
        <w:pStyle w:val="Heading3"/>
      </w:pPr>
      <w:r>
        <w:t xml:space="preserve">A. Metro Manila Enterprise Fiber Expansion</w:t>
      </w:r>
    </w:p>
    <w:p>
      <w:pPr>
        <w:pStyle w:val="FirstParagraph"/>
      </w:pPr>
      <w:r>
        <w:t xml:space="preserve">Deployed 150km of underground fiber infrastructure across Quezon City and Mandaluyong, serving 48 corporate clients. The Telecommunication Engineer team designed this project to minimize Manila's notorious traffic disruptions during installation, using trenchless technology that reduced community complaints by 76% compared to traditional methods.</w:t>
      </w:r>
    </w:p>
    <w:bookmarkEnd w:id="23"/>
    <w:bookmarkStart w:id="24" w:name="X9cb74513fdd2abb5fa3158890c63f820fd97e68"/>
    <w:p>
      <w:pPr>
        <w:pStyle w:val="Heading3"/>
      </w:pPr>
      <w:r>
        <w:t xml:space="preserve">B. 5G Network Slicing for Financial Institutions</w:t>
      </w:r>
    </w:p>
    <w:p>
      <w:pPr>
        <w:pStyle w:val="FirstParagraph"/>
      </w:pPr>
      <w:r>
        <w:t xml:space="preserve">Developed and sold customized network slicing solutions for BDO Unibank and Bank of the Philippine Islands. As a Telecommunication Engineer, I personally conducted technical validation sessions demonstrating how our solution provided dedicated bandwidth for ATMs and transaction processing—resulting in a ₱28M contract with BDO alone. This project exemplifies how engineering expertise converts technical capabilities into compelling sales propositions for Manila's financial sector.</w:t>
      </w:r>
    </w:p>
    <w:bookmarkEnd w:id="24"/>
    <w:bookmarkStart w:id="25" w:name="X227757297049564020ef08a30d15a3ffd346da3"/>
    <w:p>
      <w:pPr>
        <w:pStyle w:val="Heading3"/>
      </w:pPr>
      <w:r>
        <w:t xml:space="preserve">C. Smart City IoT Implementation (Pasig City)</w:t>
      </w:r>
    </w:p>
    <w:p>
      <w:pPr>
        <w:pStyle w:val="FirstParagraph"/>
      </w:pPr>
      <w:r>
        <w:t xml:space="preserve">Secured the first municipal contract for IoT sensor deployment across 120 public transport hubs in Pasig. Our Telecommunication Engineer team designed the low-power network architecture that enabled real-time traffic monitoring with 99.8% uptime—critical for Manila's congestion challenges. This project generated ₱14M in direct sales plus future maintenance revenue streams.</w:t>
      </w:r>
    </w:p>
    <w:bookmarkEnd w:id="25"/>
    <w:bookmarkEnd w:id="26"/>
    <w:bookmarkStart w:id="27" w:name="v.-challenges-engineering-solutions"/>
    <w:p>
      <w:pPr>
        <w:pStyle w:val="Heading2"/>
      </w:pPr>
      <w:r>
        <w:t xml:space="preserve">V. Challenges &amp; Engineering Solutions</w:t>
      </w:r>
    </w:p>
    <w:p>
      <w:pPr>
        <w:pStyle w:val="FirstParagraph"/>
      </w:pPr>
      <w:r>
        <w:t xml:space="preserve">The Philippines Manila market presents unique obstacles that our Telecommunication Engineer team overcame through technical innovation:</w:t>
      </w:r>
    </w:p>
    <w:p>
      <w:pPr>
        <w:numPr>
          <w:ilvl w:val="0"/>
          <w:numId w:val="1001"/>
        </w:numPr>
        <w:pStyle w:val="Compact"/>
      </w:pPr>
      <w:r>
        <w:rPr>
          <w:bCs/>
          <w:b/>
        </w:rPr>
        <w:t xml:space="preserve">Land Acquisition Delays:</w:t>
      </w:r>
      <w:r>
        <w:t xml:space="preserve"> </w:t>
      </w:r>
      <w:r>
        <w:t xml:space="preserve">Navigated complex Philippine land ownership laws by partnering with local government units (LGUs) and using drone surveys—reducing site acquisition time by 50%.</w:t>
      </w:r>
    </w:p>
    <w:p>
      <w:pPr>
        <w:numPr>
          <w:ilvl w:val="0"/>
          <w:numId w:val="1001"/>
        </w:numPr>
        <w:pStyle w:val="Compact"/>
      </w:pPr>
      <w:r>
        <w:rPr>
          <w:bCs/>
          <w:b/>
        </w:rPr>
        <w:t xml:space="preserve">Municipal Permitting Complexities:</w:t>
      </w:r>
      <w:r>
        <w:t xml:space="preserve"> </w:t>
      </w:r>
      <w:r>
        <w:t xml:space="preserve">Created a standardized digital permitting toolkit that automated 78% of Manila's city council documentation requirements, accelerating deployment schedules.</w:t>
      </w:r>
    </w:p>
    <w:p>
      <w:pPr>
        <w:numPr>
          <w:ilvl w:val="0"/>
          <w:numId w:val="1001"/>
        </w:numPr>
        <w:pStyle w:val="Compact"/>
      </w:pPr>
      <w:r>
        <w:rPr>
          <w:bCs/>
          <w:b/>
        </w:rPr>
        <w:t xml:space="preserve">Power Instability:</w:t>
      </w:r>
      <w:r>
        <w:t xml:space="preserve"> </w:t>
      </w:r>
      <w:r>
        <w:t xml:space="preserve">Engineered hybrid power solutions with solar backup for critical nodes (implemented in 93% of new sites), ensuring service continuity during Manila's frequent brownouts.</w:t>
      </w:r>
    </w:p>
    <w:bookmarkEnd w:id="27"/>
    <w:bookmarkStart w:id="28" w:name="X5b4a3c39a1f93e5982e9253d7042181c7e3170f"/>
    <w:p>
      <w:pPr>
        <w:pStyle w:val="Heading2"/>
      </w:pPr>
      <w:r>
        <w:t xml:space="preserve">VI. Strategic Recommendations for Future Sales Growth</w:t>
      </w:r>
    </w:p>
    <w:p>
      <w:pPr>
        <w:pStyle w:val="FirstParagraph"/>
      </w:pPr>
      <w:r>
        <w:t xml:space="preserve">Based on this Sales Report analysis, I recommend three engineering-focused initiatives for the Philippines Manila market:</w:t>
      </w:r>
    </w:p>
    <w:p>
      <w:pPr>
        <w:numPr>
          <w:ilvl w:val="0"/>
          <w:numId w:val="1002"/>
        </w:numPr>
        <w:pStyle w:val="Compact"/>
      </w:pPr>
      <w:r>
        <w:rPr>
          <w:bCs/>
          <w:b/>
        </w:rPr>
        <w:t xml:space="preserve">AI-Driven Network Optimization Service:</w:t>
      </w:r>
      <w:r>
        <w:t xml:space="preserve"> </w:t>
      </w:r>
      <w:r>
        <w:t xml:space="preserve">Develop predictive analytics platform for enterprise clients using our existing Manila infrastructure data. Projected to generate ₱35M in new annual revenue by 2024.</w:t>
      </w:r>
    </w:p>
    <w:p>
      <w:pPr>
        <w:numPr>
          <w:ilvl w:val="0"/>
          <w:numId w:val="1002"/>
        </w:numPr>
        <w:pStyle w:val="Compact"/>
      </w:pPr>
      <w:r>
        <w:rPr>
          <w:bCs/>
          <w:b/>
        </w:rPr>
        <w:t xml:space="preserve">Circular Economy Infrastructure Program:</w:t>
      </w:r>
      <w:r>
        <w:t xml:space="preserve"> </w:t>
      </w:r>
      <w:r>
        <w:t xml:space="preserve">Launch recycling initiative for decommissioned telecom equipment, targeting Manila's sustainability mandates (Republic Act 9275). Expected to reduce client costs by 18% while improving brand perception.</w:t>
      </w:r>
    </w:p>
    <w:p>
      <w:pPr>
        <w:numPr>
          <w:ilvl w:val="0"/>
          <w:numId w:val="1002"/>
        </w:numPr>
        <w:pStyle w:val="Compact"/>
      </w:pPr>
      <w:r>
        <w:rPr>
          <w:bCs/>
          <w:b/>
        </w:rPr>
        <w:t xml:space="preserve">University Network Partnership:</w:t>
      </w:r>
      <w:r>
        <w:t xml:space="preserve"> </w:t>
      </w:r>
      <w:r>
        <w:t xml:space="preserve">Form strategic alliance with Ateneo de Manila University for joint R&amp;D in edge computing. This positions us as the technical partner for next-gen academic infrastructure across the Philippines Manila region.</w:t>
      </w:r>
    </w:p>
    <w:bookmarkEnd w:id="28"/>
    <w:bookmarkStart w:id="29" w:name="vii.-conclusion"/>
    <w:p>
      <w:pPr>
        <w:pStyle w:val="Heading2"/>
      </w:pPr>
      <w:r>
        <w:t xml:space="preserve">VII. Conclusion</w:t>
      </w:r>
    </w:p>
    <w:p>
      <w:pPr>
        <w:pStyle w:val="FirstParagraph"/>
      </w:pPr>
      <w:r>
        <w:t xml:space="preserve">This Sales Report unequivocally demonstrates that in the competitive Philippine telecom landscape, technical excellence directly correlates with sales success. As a Telecommunication Engineer operating within Manila's unique market dynamics, I've proven that engineering expertise—when integrated into the sales process—creates measurable revenue impact. Our team's ability to translate complex infrastructure capabilities into tangible business outcomes for Manila enterprises has established a new benchmark for performance in the Philippines Manila telecom sector.</w:t>
      </w:r>
    </w:p>
    <w:p>
      <w:pPr>
        <w:pStyle w:val="BodyText"/>
      </w:pPr>
      <w:r>
        <w:t xml:space="preserve">The strategic focus on engineering-led solutions has not only delivered exceptional sales results but also positioned us as trusted advisors rather than mere vendors. Moving forward, I recommend embedding Telecommunication Engineers at every stage of client engagement across all Philippines Manila operations to maintain this competitive advantage. This Sales Report confirms that technical depth is the ultimate differentiator in winning and retaining enterprise business in our key Philippine market.</w:t>
      </w:r>
    </w:p>
    <w:p>
      <w:pPr>
        <w:pStyle w:val="BodyText"/>
      </w:pPr>
      <w:r>
        <w:rPr>
          <w:bCs/>
          <w:b/>
        </w:rPr>
        <w:t xml:space="preserve">Appendix:</w:t>
      </w:r>
      <w:r>
        <w:t xml:space="preserve"> </w:t>
      </w:r>
      <w:r>
        <w:t xml:space="preserve">Full Q3 Performance Metrics by Zone (Manila, Quezon City, Makati, Taguig)</w:t>
      </w:r>
    </w:p>
    <w:p>
      <w:r>
        <w:pict>
          <v:rect style="width:0;height:1.5pt" o:hralign="center" o:hrstd="t" o:hr="t"/>
        </w:pict>
      </w:r>
    </w:p>
    <w:p>
      <w:pPr>
        <w:pStyle w:val="FirstParagraph"/>
      </w:pPr>
      <w:r>
        <w:rPr>
          <w:iCs/>
          <w:i/>
        </w:rPr>
        <w:t xml:space="preserve">This Sales Report was prepared by a certified Telecommunication Engineer specializing in Southeast Asian telecom markets. All data reflects verified performance in the Philippines Manila metropolitan area as of Q3 2023.</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Telecommunications Sales Report: Philippines Manila</dc:title>
  <dc:creator/>
  <dc:language>en</dc:language>
  <cp:keywords/>
  <dcterms:created xsi:type="dcterms:W3CDTF">2026-07-22T20:46:16Z</dcterms:created>
  <dcterms:modified xsi:type="dcterms:W3CDTF">2026-07-22T20:46:16Z</dcterms:modified>
</cp:coreProperties>
</file>

<file path=docProps/custom.xml><?xml version="1.0" encoding="utf-8"?>
<Properties xmlns="http://schemas.openxmlformats.org/officeDocument/2006/custom-properties" xmlns:vt="http://schemas.openxmlformats.org/officeDocument/2006/docPropsVTypes"/>
</file>