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b615c330a6df66ae513dc86c33c004af9ab2d04"/>
    <w:p>
      <w:pPr>
        <w:pStyle w:val="Heading1"/>
      </w:pPr>
      <w:r>
        <w:t xml:space="preserve">Annual Sales Performance Report: Telecommunication Engineer Impact in South Africa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Company:</w:t>
      </w:r>
      <w:r>
        <w:t xml:space="preserve"> </w:t>
      </w:r>
      <w:r>
        <w:t xml:space="preserve">VerveConnect Solutions (Pty) Ltd</w:t>
      </w:r>
      <w:r>
        <w:br/>
      </w:r>
      <w:r>
        <w:rPr>
          <w:bCs/>
          <w:b/>
        </w:rPr>
        <w:t xml:space="preserve">Location Focus:</w:t>
      </w:r>
      <w:r>
        <w:t xml:space="preserve"> </w:t>
      </w:r>
      <w:r>
        <w:t xml:space="preserve">South Africa Cape Town Metropolitan Area</w:t>
      </w:r>
    </w:p>
    <w:bookmarkStart w:id="20" w:name="i.-executive-summary"/>
    <w:p>
      <w:pPr>
        <w:pStyle w:val="Heading2"/>
      </w:pPr>
      <w:r>
        <w:t xml:space="preserve">I. Executive Summary</w:t>
      </w:r>
    </w:p>
    <w:p>
      <w:pPr>
        <w:pStyle w:val="FirstParagraph"/>
      </w:pPr>
      <w:r>
        <w:t xml:space="preserve">This Sales Report details the critical contribution of our Telecommunication Engineer team to revenue growth and market leadership within the South Africa Cape Town telecommunications landscape. In a year marked by infrastructure challenges and heightened competition, strategic interventions led by our certified Telecommunication Engineers directly drove a 22% year-over-year increase in service contracts and a 15% expansion in enterprise client acquisition specifically within Cape Town. The focus on resolving localized network bottlenecks, optimizing existing assets for South Africa's unique regulatory environment (ICASA compliance), and delivering tailored solutions for Cape Town's diverse urban and peri-urban terrain proved pivotal to our sales success.</w:t>
      </w:r>
    </w:p>
    <w:bookmarkEnd w:id="20"/>
    <w:bookmarkStart w:id="21" w:name="X36f8f430ff6ea0a17566eaf8c16287a0ea5d042"/>
    <w:p>
      <w:pPr>
        <w:pStyle w:val="Heading2"/>
      </w:pPr>
      <w:r>
        <w:t xml:space="preserve">II. Key Sales Performance Metrics (South Africa Cape Town)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Current Year (2023)</w:t>
            </w:r>
          </w:p>
        </w:tc>
        <w:tc>
          <w:tcPr/>
          <w:p>
            <w:pPr>
              <w:pStyle w:val="Compact"/>
              <w:jc w:val="left"/>
            </w:pPr>
            <w:r>
              <w:t xml:space="preserve">Prior Year (2022)</w:t>
            </w:r>
          </w:p>
        </w:tc>
        <w:tc>
          <w:tcPr/>
          <w:p>
            <w:pPr>
              <w:pStyle w:val="Compact"/>
              <w:jc w:val="left"/>
            </w:pPr>
            <w:r>
              <w:t xml:space="preserve">YoY Change</w:t>
            </w:r>
          </w:p>
        </w:tc>
      </w:tr>
      <w:tr>
        <w:tc>
          <w:tcPr/>
          <w:p>
            <w:pPr>
              <w:pStyle w:val="Compact"/>
              <w:jc w:val="left"/>
            </w:pPr>
            <w:r>
              <w:t xml:space="preserve">Total New Enterprise Contracts (Cape Town)</w:t>
            </w:r>
          </w:p>
        </w:tc>
        <w:tc>
          <w:tcPr/>
          <w:p>
            <w:pPr>
              <w:pStyle w:val="Compact"/>
              <w:jc w:val="left"/>
            </w:pPr>
            <w:r>
              <w:t xml:space="preserve">R48.7M</w:t>
            </w:r>
          </w:p>
        </w:tc>
        <w:tc>
          <w:tcPr/>
          <w:p>
            <w:pPr>
              <w:pStyle w:val="Compact"/>
              <w:jc w:val="left"/>
            </w:pPr>
            <w:r>
              <w:t xml:space="preserve">R39.1M</w:t>
            </w:r>
          </w:p>
        </w:tc>
        <w:tc>
          <w:tcPr/>
          <w:p>
            <w:pPr>
              <w:pStyle w:val="Compact"/>
              <w:jc w:val="left"/>
            </w:pPr>
            <w:r>
              <w:t xml:space="preserve">+24.6%</w:t>
            </w:r>
          </w:p>
        </w:tc>
      </w:tr>
      <w:tr>
        <w:tc>
          <w:tcPr/>
          <w:p>
            <w:pPr>
              <w:pStyle w:val="Compact"/>
              <w:jc w:val="left"/>
            </w:pPr>
            <w:r>
              <w:t xml:space="preserve">Revenue from Existing Cape Town Clients</w:t>
            </w:r>
          </w:p>
        </w:tc>
        <w:tc>
          <w:tcPr/>
          <w:p>
            <w:pPr>
              <w:pStyle w:val="Compact"/>
              <w:jc w:val="left"/>
            </w:pPr>
            <w:r>
              <w:t xml:space="preserve">R185.2M</w:t>
            </w:r>
          </w:p>
        </w:tc>
        <w:tc>
          <w:tcPr/>
          <w:p>
            <w:pPr>
              <w:pStyle w:val="Compact"/>
              <w:jc w:val="left"/>
            </w:pPr>
            <w:r>
              <w:t xml:space="preserve">R167.5M</w:t>
            </w:r>
          </w:p>
        </w:tc>
        <w:tc>
          <w:tcPr/>
          <w:p>
            <w:pPr>
              <w:pStyle w:val="Compact"/>
              <w:jc w:val="left"/>
            </w:pPr>
            <w:r>
              <w:t xml:space="preserve">+10.6%</w:t>
            </w:r>
          </w:p>
        </w:tc>
      </w:tr>
      <w:tr>
        <w:tc>
          <w:tcPr/>
          <w:p>
            <w:pPr>
              <w:pStyle w:val="Compact"/>
              <w:jc w:val="left"/>
            </w:pPr>
            <w:r>
              <w:t xml:space="preserve">Reduction in Service Outages (Cape Town Network)</w:t>
            </w:r>
          </w:p>
        </w:tc>
        <w:tc>
          <w:tcPr/>
          <w:p>
            <w:pPr>
              <w:pStyle w:val="Compact"/>
              <w:jc w:val="left"/>
            </w:pPr>
            <w:r>
              <w:t xml:space="preserve">38% (vs. 2022)</w:t>
            </w:r>
          </w:p>
        </w:tc>
        <w:tc>
          <w:tcPr/>
          <w:p>
            <w:pPr>
              <w:pStyle w:val="Compact"/>
              <w:jc w:val="left"/>
            </w:pPr>
            <w:r>
              <w:t xml:space="preserve">Initial Baseline</w:t>
            </w:r>
          </w:p>
        </w:tc>
        <w:tc>
          <w:tcPr/>
          <w:p>
            <w:pPr>
              <w:pStyle w:val="Compact"/>
              <w:jc w:val="left"/>
            </w:pPr>
            <w:r>
              <w:t xml:space="preserve">+38%</w:t>
            </w:r>
          </w:p>
        </w:tc>
      </w:tr>
      <w:tr>
        <w:tc>
          <w:tcPr/>
          <w:p>
            <w:pPr>
              <w:pStyle w:val="Compact"/>
              <w:jc w:val="left"/>
            </w:pPr>
            <w:r>
              <w:t xml:space="preserve">Cape Town Market Share Growth</w:t>
            </w:r>
          </w:p>
        </w:tc>
        <w:tc>
          <w:tcPr/>
          <w:p>
            <w:pPr>
              <w:pStyle w:val="Compact"/>
              <w:jc w:val="left"/>
            </w:pPr>
            <w:r>
              <w:t xml:space="preserve">14.7%</w:t>
            </w:r>
          </w:p>
        </w:tc>
        <w:tc>
          <w:tcPr/>
          <w:p>
            <w:pPr>
              <w:pStyle w:val="Compact"/>
              <w:jc w:val="left"/>
            </w:pPr>
            <w:r>
              <w:t xml:space="preserve">11.9%</w:t>
            </w:r>
          </w:p>
        </w:tc>
        <w:tc>
          <w:tcPr/>
          <w:p>
            <w:pPr>
              <w:pStyle w:val="Compact"/>
              <w:jc w:val="left"/>
            </w:pPr>
            <w:r>
              <w:t xml:space="preserve">+2.8 pts</w:t>
            </w:r>
          </w:p>
        </w:tc>
      </w:tr>
    </w:tbl>
    <w:bookmarkEnd w:id="21"/>
    <w:bookmarkStart w:id="22" w:name="X64a11f3327020b7769384a510c1df30ce17d1d5"/>
    <w:p>
      <w:pPr>
        <w:pStyle w:val="Heading2"/>
      </w:pPr>
      <w:r>
        <w:t xml:space="preserve">III. Telecommunication Engineer: The Engine of Sales Success in Cape Town</w:t>
      </w:r>
    </w:p>
    <w:p>
      <w:pPr>
        <w:pStyle w:val="FirstParagraph"/>
      </w:pPr>
      <w:r>
        <w:t xml:space="preserve">The primary driver behind these results is the indispensable role of our South Africa Cape Town-based Telecommunication Engineer team. Contrary to traditional views seeing engineers as purely operational staff, this report demonstrates they are *strategic sales assets*:</w:t>
      </w:r>
    </w:p>
    <w:p>
      <w:pPr>
        <w:numPr>
          <w:ilvl w:val="0"/>
          <w:numId w:val="1001"/>
        </w:numPr>
        <w:pStyle w:val="Compact"/>
      </w:pPr>
      <w:r>
        <w:rPr>
          <w:bCs/>
          <w:b/>
        </w:rPr>
        <w:t xml:space="preserve">Technical Sales Enablement:</w:t>
      </w:r>
      <w:r>
        <w:t xml:space="preserve"> </w:t>
      </w:r>
      <w:r>
        <w:t xml:space="preserve">Our Telecommunication Engineers directly participated in pre-sales engagements with major clients (e.g., Cape Town City Council, local banking clusters). Their ability to translate complex network architecture into tangible business benefits (reliability for financial transactions, coverage for remote branches) converted 78% of technical RFPs into signed contracts, significantly outperforming the industry average of 62%.</w:t>
      </w:r>
    </w:p>
    <w:p>
      <w:pPr>
        <w:numPr>
          <w:ilvl w:val="0"/>
          <w:numId w:val="1001"/>
        </w:numPr>
        <w:pStyle w:val="Compact"/>
      </w:pPr>
      <w:r>
        <w:rPr>
          <w:bCs/>
          <w:b/>
        </w:rPr>
        <w:t xml:space="preserve">Solution Design &amp; Customization:</w:t>
      </w:r>
      <w:r>
        <w:t xml:space="preserve"> </w:t>
      </w:r>
      <w:r>
        <w:t xml:space="preserve">Engineers designed cost-effective, Cape Town-specific network solutions. For instance, resolving persistent signal dead zones in the Khayelitsha township (a major sales barrier) using adaptive mesh networking technology led to securing a R12M multi-year contract with a leading retail chain expanding into underserved areas.</w:t>
      </w:r>
    </w:p>
    <w:p>
      <w:pPr>
        <w:numPr>
          <w:ilvl w:val="0"/>
          <w:numId w:val="1001"/>
        </w:numPr>
        <w:pStyle w:val="Compact"/>
      </w:pPr>
      <w:r>
        <w:rPr>
          <w:bCs/>
          <w:b/>
        </w:rPr>
        <w:t xml:space="preserve">Proactive Problem Resolution = Retention &amp; Upsell:</w:t>
      </w:r>
      <w:r>
        <w:t xml:space="preserve"> </w:t>
      </w:r>
      <w:r>
        <w:t xml:space="preserve">Rapid resolution of critical outages by the local Telecommunication Engineer team (e.g., mitigating 5G rollout delays caused by unexpected cable damage on the N1 highway in Cape Town) prevented potential client churn and created trust for upselling cloud integration services. This directly contributed to the 10.6% revenue growth from existing clients.</w:t>
      </w:r>
    </w:p>
    <w:bookmarkEnd w:id="22"/>
    <w:bookmarkStart w:id="23" w:name="X5fd206c2f37710430a6f05e99af1eb46769351d"/>
    <w:p>
      <w:pPr>
        <w:pStyle w:val="Heading2"/>
      </w:pPr>
      <w:r>
        <w:t xml:space="preserve">IV. South Africa Cape Town Market Analysis: Context for Success</w:t>
      </w:r>
    </w:p>
    <w:p>
      <w:pPr>
        <w:pStyle w:val="FirstParagraph"/>
      </w:pPr>
      <w:r>
        <w:t xml:space="preserve">Understanding the unique dynamics of South Africa Cape Town was crucial:</w:t>
      </w:r>
    </w:p>
    <w:p>
      <w:pPr>
        <w:numPr>
          <w:ilvl w:val="0"/>
          <w:numId w:val="1002"/>
        </w:numPr>
        <w:pStyle w:val="Compact"/>
      </w:pPr>
      <w:r>
        <w:rPr>
          <w:bCs/>
          <w:b/>
        </w:rPr>
        <w:t xml:space="preserve">Regulatory Landscape (ICASA):</w:t>
      </w:r>
      <w:r>
        <w:t xml:space="preserve"> </w:t>
      </w:r>
      <w:r>
        <w:t xml:space="preserve">Our Telecommunication Engineers ensured all solutions adhered strictly to ICASA's 2023 spectrum usage guidelines and infrastructure deployment protocols. This compliance, verified by the engineers during site audits, removed a major sales friction point with government and enterprise clients in Cape Town.</w:t>
      </w:r>
    </w:p>
    <w:p>
      <w:pPr>
        <w:numPr>
          <w:ilvl w:val="0"/>
          <w:numId w:val="1002"/>
        </w:numPr>
        <w:pStyle w:val="Compact"/>
      </w:pPr>
      <w:r>
        <w:rPr>
          <w:bCs/>
          <w:b/>
        </w:rPr>
        <w:t xml:space="preserve">Urban Geography Challenge:</w:t>
      </w:r>
      <w:r>
        <w:t xml:space="preserve"> </w:t>
      </w:r>
      <w:r>
        <w:t xml:space="preserve">Cape Town's topography (hills, valleys) and dense urban sprawl (from Camps Bay to Mitchells Plain) demand specialized engineering. The Telecommunication Engineer team’s intimate knowledge of local signal propagation patterns enabled them to design efficient network topologies, reducing deployment costs by 18% for new contracts compared to generic proposals.</w:t>
      </w:r>
    </w:p>
    <w:p>
      <w:pPr>
        <w:numPr>
          <w:ilvl w:val="0"/>
          <w:numId w:val="1002"/>
        </w:numPr>
        <w:pStyle w:val="Compact"/>
      </w:pPr>
      <w:r>
        <w:rPr>
          <w:bCs/>
          <w:b/>
        </w:rPr>
        <w:t xml:space="preserve">Competitive Differentiation:</w:t>
      </w:r>
      <w:r>
        <w:t xml:space="preserve"> </w:t>
      </w:r>
      <w:r>
        <w:t xml:space="preserve">Competitors often relied on offshore engineers for Cape Town projects. Our locally embedded Telecommunication Engineer team provided faster response times (average resolution within 4 hours vs. competitor average of 24+ hours), building immediate client confidence – a key factor in winning the City of Cape Town's recent smart city fiber contract.</w:t>
      </w:r>
    </w:p>
    <w:bookmarkEnd w:id="23"/>
    <w:bookmarkStart w:id="24" w:name="X78c343d47ab33a9a09ac8655b64d44bf26f05bc"/>
    <w:p>
      <w:pPr>
        <w:pStyle w:val="Heading2"/>
      </w:pPr>
      <w:r>
        <w:t xml:space="preserve">V. Key Achievements: Sales Impact Through Engineering</w:t>
      </w:r>
    </w:p>
    <w:p>
      <w:pPr>
        <w:pStyle w:val="FirstParagraph"/>
      </w:pPr>
      <w:r>
        <w:t xml:space="preserve">Highlighted by the Telecommunication Engineer Team:</w:t>
      </w:r>
    </w:p>
    <w:p>
      <w:pPr>
        <w:numPr>
          <w:ilvl w:val="0"/>
          <w:numId w:val="1003"/>
        </w:numPr>
        <w:pStyle w:val="Compact"/>
      </w:pPr>
      <w:r>
        <w:rPr>
          <w:bCs/>
          <w:b/>
        </w:rPr>
        <w:t xml:space="preserve">Khayelitsha Enterprise Expansion Project (Cape Town):</w:t>
      </w:r>
      <w:r>
        <w:t xml:space="preserve"> </w:t>
      </w:r>
      <w:r>
        <w:t xml:space="preserve">Designed a hybrid fiber-wireless solution overcoming terrain and budget constraints. Result: Secured R12.5M contract with a major supermarket chain expanding into the area, marking our first major win in that high-potential township.</w:t>
      </w:r>
    </w:p>
    <w:p>
      <w:pPr>
        <w:numPr>
          <w:ilvl w:val="0"/>
          <w:numId w:val="1003"/>
        </w:numPr>
        <w:pStyle w:val="Compact"/>
      </w:pPr>
      <w:r>
        <w:rPr>
          <w:bCs/>
          <w:b/>
        </w:rPr>
        <w:t xml:space="preserve">Cape Town CBD 5G Optimization:</w:t>
      </w:r>
      <w:r>
        <w:t xml:space="preserve"> </w:t>
      </w:r>
      <w:r>
        <w:t xml:space="preserve">Identified and resolved signal interference from legacy infrastructure in the Central Business District. Result: Enabled a seamless 5G rollout for a fintech client, leading to a R8.2M annual service contract and referral for two additional enterprise clients.</w:t>
      </w:r>
    </w:p>
    <w:p>
      <w:pPr>
        <w:numPr>
          <w:ilvl w:val="0"/>
          <w:numId w:val="1003"/>
        </w:numPr>
        <w:pStyle w:val="Compact"/>
      </w:pPr>
      <w:r>
        <w:rPr>
          <w:bCs/>
          <w:b/>
        </w:rPr>
        <w:t xml:space="preserve">ICASA Compliance Certification Drive:</w:t>
      </w:r>
      <w:r>
        <w:t xml:space="preserve"> </w:t>
      </w:r>
      <w:r>
        <w:t xml:space="preserve">All new installations in Cape Town achieved full ICASA certification on first audit (100% compliance), eliminating costly rework delays and significantly accelerating sales cycles for regulated sectors (healthcare, finance) within the South Africa market.</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the clear success of our Telecommunication Engineer integration in Cape Town, we recommend:</w:t>
      </w:r>
    </w:p>
    <w:p>
      <w:pPr>
        <w:numPr>
          <w:ilvl w:val="0"/>
          <w:numId w:val="1004"/>
        </w:numPr>
        <w:pStyle w:val="Compact"/>
      </w:pPr>
      <w:r>
        <w:rPr>
          <w:bCs/>
          <w:b/>
        </w:rPr>
        <w:t xml:space="preserve">Embedded Engineer Model Expansion:</w:t>
      </w:r>
      <w:r>
        <w:t xml:space="preserve"> </w:t>
      </w:r>
      <w:r>
        <w:t xml:space="preserve">Formalize the Telecommunication Engineer as a core sales team member (not just support) for all enterprise proposals within South Africa Cape Town. Allocate dedicated engineers per key account segment.</w:t>
      </w:r>
    </w:p>
    <w:p>
      <w:pPr>
        <w:numPr>
          <w:ilvl w:val="0"/>
          <w:numId w:val="1004"/>
        </w:numPr>
        <w:pStyle w:val="Compact"/>
      </w:pPr>
      <w:r>
        <w:rPr>
          <w:bCs/>
          <w:b/>
        </w:rPr>
        <w:t xml:space="preserve">Local Infrastructure Knowledge Hub:</w:t>
      </w:r>
      <w:r>
        <w:t xml:space="preserve"> </w:t>
      </w:r>
      <w:r>
        <w:t xml:space="preserve">Establish a dedicated Cape Town-specific repository of network challenges, terrain maps, and regulatory updates managed by the Telecommunication Engineer team to accelerate future solution design and sales cycles.</w:t>
      </w:r>
    </w:p>
    <w:p>
      <w:pPr>
        <w:numPr>
          <w:ilvl w:val="0"/>
          <w:numId w:val="1004"/>
        </w:numPr>
        <w:pStyle w:val="Compact"/>
      </w:pPr>
      <w:r>
        <w:rPr>
          <w:bCs/>
          <w:b/>
        </w:rPr>
        <w:t xml:space="preserve">Talent Investment for Cape Town Focus:</w:t>
      </w:r>
      <w:r>
        <w:t xml:space="preserve"> </w:t>
      </w:r>
      <w:r>
        <w:t xml:space="preserve">Prioritize hiring and training Telecommunication Engineers with specific South Africa Cape Town regional expertise. This local insight is non-negotiable for sustained market leadership.</w:t>
      </w:r>
    </w:p>
    <w:bookmarkEnd w:id="25"/>
    <w:bookmarkStart w:id="26" w:name="vii.-conclusion"/>
    <w:p>
      <w:pPr>
        <w:pStyle w:val="Heading2"/>
      </w:pPr>
      <w:r>
        <w:t xml:space="preserve">VII. Conclusion</w:t>
      </w:r>
    </w:p>
    <w:p>
      <w:pPr>
        <w:pStyle w:val="FirstParagraph"/>
      </w:pPr>
      <w:r>
        <w:t xml:space="preserve">This Sales Report unequivocally demonstrates that the role of the Telecommunication Engineer in South Africa Cape Town has transcended technical support to become a primary catalyst for revenue generation and market expansion. Their deep understanding of local infrastructure, regulatory requirements (ICASA), and urban challenges directly translated into winning competitive bids, retaining high-value clients, and unlocking new market segments previously deemed inaccessible. The 22% growth in new enterprise contracts within Cape Town is not accidental; it is the direct outcome of leveraging our Telecommunication Engineers as strategic sales partners. To maintain this momentum and dominate the South Africa telecommunications market, continuous investment in local engineering talent and their integration into the core sales function is paramount. The success story of VerveConnect Solutions in Cape Town serves as a blueprint for how technical excellence drives commercial success across the entire South African telecom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South Africa Cape Town Market Analysis</dc:title>
  <dc:creator/>
  <cp:keywords/>
  <dcterms:created xsi:type="dcterms:W3CDTF">2026-07-21T14:53:23Z</dcterms:created>
  <dcterms:modified xsi:type="dcterms:W3CDTF">2026-07-21T14:53:23Z</dcterms:modified>
</cp:coreProperties>
</file>

<file path=docProps/custom.xml><?xml version="1.0" encoding="utf-8"?>
<Properties xmlns="http://schemas.openxmlformats.org/officeDocument/2006/custom-properties" xmlns:vt="http://schemas.openxmlformats.org/officeDocument/2006/docPropsVTypes"/>
</file>