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Telecommunications</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Valencia</w:t>
      </w:r>
      <w:r>
        <w:t xml:space="preserve"> </w:t>
      </w:r>
      <w:r>
        <w:t xml:space="preserve">Region</w:t>
      </w:r>
    </w:p>
    <w:bookmarkStart w:id="26" w:name="X373ca7f4261c5d41314fa9aed0a5818af431b62"/>
    <w:p>
      <w:pPr>
        <w:pStyle w:val="Heading1"/>
      </w:pPr>
      <w:r>
        <w:t xml:space="preserve">Annual Sales Performance Report: Telecommunication Engineer Excellence in Spain Valencia Market</w:t>
      </w:r>
    </w:p>
    <w:bookmarkStart w:id="20" w:name="executive-summary"/>
    <w:p>
      <w:pPr>
        <w:pStyle w:val="Heading2"/>
      </w:pPr>
      <w:r>
        <w:t xml:space="preserve">Executive Summary</w:t>
      </w:r>
    </w:p>
    <w:p>
      <w:pPr>
        <w:pStyle w:val="FirstParagraph"/>
      </w:pPr>
      <w:r>
        <w:t xml:space="preserve">This comprehensive Sales Report details the performance trajectory of our Telecommunication Engineering team within the dynamic Spain Valencia market. Spanning January 2023 to December 2023, this report underscores how strategic deployment of skilled Telecommunication Engineers directly fueled a 34% year-over-year (YoY) revenue surge in enterprise solutions across the València region. The Spain Valencia market emerged as our most profitable territory outside Madrid, driven by infrastructure modernization initiatives and a rapidly expanding digital ecosystem. This document validates the critical role of specialized Telecommunication Engineers in converting regional opportunities into sustainable sales growth.</w:t>
      </w:r>
    </w:p>
    <w:bookmarkEnd w:id="20"/>
    <w:bookmarkStart w:id="21" w:name="Xefb587bcc96de0e304737f45b8ef9b88a5b21a6"/>
    <w:p>
      <w:pPr>
        <w:pStyle w:val="Heading2"/>
      </w:pPr>
      <w:r>
        <w:t xml:space="preserve">Regional Market Context: Spain Valencia’s Telecom Landscape</w:t>
      </w:r>
    </w:p>
    <w:p>
      <w:pPr>
        <w:pStyle w:val="FirstParagraph"/>
      </w:pPr>
      <w:r>
        <w:t xml:space="preserve">Spain Valencia represents a high-potential market for telecommunications services, characterized by its strategic position as Spain's third-largest economy and a hub for digital innovation. The region has invested €1.8 billion in 5G infrastructure (2023), with València City leading the charge through initiatives like "València Digital City." This ecosystem demands technically proficient Telecommunication Engineers who understand local regulatory frameworks (including compliance with Spain's Ley Orgánica 3/2018 on data protection) and cultural business practices. Our Sales Report confirms that engineers fluent in both technical specifications and Valencian commercial norms achieved a 47% higher client retention rate compared to non-localized teams.</w:t>
      </w:r>
    </w:p>
    <w:p>
      <w:pPr>
        <w:pStyle w:val="BodyText"/>
      </w:pPr>
      <w:r>
        <w:t xml:space="preserve">The Spain Valencia market exhibited strong demand in three key sectors: (1) Smart City Infrastructure (e.g., intelligent traffic management for the Valencia Metro network), (2) Enterprise Cloud Migration (supporting SMEs across the València Industrial Park), and (3) IoT Solutions for Agri-Tech startups in La Horta region. Our Telecommunication Engineers were instrumental in tailoring solutions to these verticals, directly contributing to a 32% YoY increase in enterprise contract value within Spain Valencia.</w:t>
      </w:r>
    </w:p>
    <w:bookmarkEnd w:id="21"/>
    <w:bookmarkStart w:id="22" w:name="Xf0ce82e72bd3c7cbdb1f14c0d61405f827121f6"/>
    <w:p>
      <w:pPr>
        <w:pStyle w:val="Heading2"/>
      </w:pPr>
      <w:r>
        <w:t xml:space="preserve">Telecommunication Engineer Performance: Sales Impact Analysis</w:t>
      </w:r>
    </w:p>
    <w:p>
      <w:pPr>
        <w:pStyle w:val="FirstParagraph"/>
      </w:pPr>
      <w:r>
        <w:t xml:space="preserve">This section quantifies the direct sales contribution of our Telecommunication Engineers. Key metrics include:</w:t>
      </w:r>
    </w:p>
    <w:p>
      <w:pPr>
        <w:numPr>
          <w:ilvl w:val="0"/>
          <w:numId w:val="1001"/>
        </w:numPr>
        <w:pStyle w:val="Compact"/>
      </w:pPr>
      <w:r>
        <w:rPr>
          <w:bCs/>
          <w:b/>
        </w:rPr>
        <w:t xml:space="preserve">Deal Velocity:</w:t>
      </w:r>
      <w:r>
        <w:t xml:space="preserve"> </w:t>
      </w:r>
      <w:r>
        <w:t xml:space="preserve">Engineers reduced sales cycle duration by 38% through rapid technical feasibility assessments, particularly for complex projects like the Valencia Airport 5G Backhaul Deployment.</w:t>
      </w:r>
    </w:p>
    <w:p>
      <w:pPr>
        <w:numPr>
          <w:ilvl w:val="0"/>
          <w:numId w:val="1001"/>
        </w:numPr>
        <w:pStyle w:val="Compact"/>
      </w:pPr>
      <w:r>
        <w:rPr>
          <w:bCs/>
          <w:b/>
        </w:rPr>
        <w:t xml:space="preserve">Cross-Sell Success:</w:t>
      </w:r>
      <w:r>
        <w:t xml:space="preserve"> </w:t>
      </w:r>
      <w:r>
        <w:t xml:space="preserve">Technically credentialed engineers identified additional needs during site surveys, increasing average deal size by 27% (e.g., bundling fiber infrastructure with cybersecurity packages for València healthcare providers).</w:t>
      </w:r>
    </w:p>
    <w:p>
      <w:pPr>
        <w:numPr>
          <w:ilvl w:val="0"/>
          <w:numId w:val="1001"/>
        </w:numPr>
        <w:pStyle w:val="Compact"/>
      </w:pPr>
      <w:r>
        <w:rPr>
          <w:bCs/>
          <w:b/>
        </w:rPr>
        <w:t xml:space="preserve">Client Trust Metrics:</w:t>
      </w:r>
      <w:r>
        <w:t xml:space="preserve"> </w:t>
      </w:r>
      <w:r>
        <w:t xml:space="preserve">91% of enterprise clients in Spain Valencia cited engineer expertise as the primary reason for renewal – significantly higher than the industry benchmark of 68%.</w:t>
      </w:r>
    </w:p>
    <w:p>
      <w:pPr>
        <w:pStyle w:val="FirstParagraph"/>
      </w:pPr>
      <w:r>
        <w:t xml:space="preserve">A critical success story involved our Telecommunication Engineer team securing a €5.2M contract with València’s Municipal Transport Consortium. The engineers designed a scalable fiber-optic network for real-time bus tracking, outperforming competitors through a solution that integrated seamlessly with existing València City smart infrastructure standards.</w:t>
      </w:r>
    </w:p>
    <w:bookmarkEnd w:id="22"/>
    <w:bookmarkStart w:id="23" w:name="Xa4f7a8d8a2b1b50934cbcf8adf76483e8efeb5c"/>
    <w:p>
      <w:pPr>
        <w:pStyle w:val="Heading2"/>
      </w:pPr>
      <w:r>
        <w:t xml:space="preserve">Regional Challenges &amp; Engineer-Driven Solutions</w:t>
      </w:r>
    </w:p>
    <w:p>
      <w:pPr>
        <w:pStyle w:val="FirstParagraph"/>
      </w:pPr>
      <w:r>
        <w:t xml:space="preserve">The Spain Valencia market presented unique hurdles requiring specialized Telecommunication Engineer intervention:</w:t>
      </w:r>
    </w:p>
    <w:p>
      <w:pPr>
        <w:numPr>
          <w:ilvl w:val="0"/>
          <w:numId w:val="1002"/>
        </w:numPr>
        <w:pStyle w:val="Compact"/>
      </w:pPr>
      <w:r>
        <w:rPr>
          <w:bCs/>
          <w:b/>
        </w:rPr>
        <w:t xml:space="preserve">Regulatory Complexity:</w:t>
      </w:r>
      <w:r>
        <w:t xml:space="preserve"> </w:t>
      </w:r>
      <w:r>
        <w:t xml:space="preserve">Navigating local permitting for tower installations in protected zones (e.g., near Albufera Natural Park). Engineers collaborated with València City Council’s Digital Innovation Unit to expedite approvals, avoiding 12+ weeks of delay.</w:t>
      </w:r>
    </w:p>
    <w:p>
      <w:pPr>
        <w:numPr>
          <w:ilvl w:val="0"/>
          <w:numId w:val="1002"/>
        </w:numPr>
        <w:pStyle w:val="Compact"/>
      </w:pPr>
      <w:r>
        <w:rPr>
          <w:bCs/>
          <w:b/>
        </w:rPr>
        <w:t xml:space="preserve">Rural Connectivity Gaps:</w:t>
      </w:r>
      <w:r>
        <w:t xml:space="preserve"> </w:t>
      </w:r>
      <w:r>
        <w:t xml:space="preserve">Serving València’s agricultural regions required engineers to adapt solutions for low-bandwidth environments. Our team deployed mesh network prototypes for vineyards in the Utiel-Requena DO region, enabling real-time soil monitoring – a solution now driving 18 new contracts.</w:t>
      </w:r>
    </w:p>
    <w:p>
      <w:pPr>
        <w:pStyle w:val="FirstParagraph"/>
      </w:pPr>
      <w:r>
        <w:t xml:space="preserve">These challenges were transformed into sales opportunities through the technical acumen and regional understanding of our Telecommunication Engineers. The Sales Report attributes 52% of all successful new enterprise contracts in Spain Valencia directly to engineer-led client engagement.</w:t>
      </w:r>
    </w:p>
    <w:bookmarkEnd w:id="23"/>
    <w:bookmarkStart w:id="24" w:name="Xd94d9755abd467b3a8eb69f73f2d50005f6f70b"/>
    <w:p>
      <w:pPr>
        <w:pStyle w:val="Heading2"/>
      </w:pPr>
      <w:r>
        <w:t xml:space="preserve">Strategic Recommendations for Spain Valencia Expansion</w:t>
      </w:r>
    </w:p>
    <w:p>
      <w:pPr>
        <w:pStyle w:val="FirstParagraph"/>
      </w:pPr>
      <w:r>
        <w:t xml:space="preserve">Based on this year’s performance, the following actions are recommended to leverage our Telecommunication Engineer advantage across the Spain Valencia market:</w:t>
      </w:r>
    </w:p>
    <w:p>
      <w:pPr>
        <w:numPr>
          <w:ilvl w:val="0"/>
          <w:numId w:val="1003"/>
        </w:numPr>
        <w:pStyle w:val="Compact"/>
      </w:pPr>
      <w:r>
        <w:rPr>
          <w:bCs/>
          <w:b/>
        </w:rPr>
        <w:t xml:space="preserve">Regional Talent Development Program:</w:t>
      </w:r>
      <w:r>
        <w:t xml:space="preserve"> </w:t>
      </w:r>
      <w:r>
        <w:t xml:space="preserve">Invest €350K in specialized training for engineers focused on València-specific infrastructure (e.g., smart grid integration for renewable energy projects). This will enhance our ability to bid on municipal contracts like the ongoing "València 2030 Energy Transition Plan."</w:t>
      </w:r>
    </w:p>
    <w:p>
      <w:pPr>
        <w:numPr>
          <w:ilvl w:val="0"/>
          <w:numId w:val="1003"/>
        </w:numPr>
        <w:pStyle w:val="Compact"/>
      </w:pPr>
      <w:r>
        <w:rPr>
          <w:bCs/>
          <w:b/>
        </w:rPr>
        <w:t xml:space="preserve">Local Partnership Strategy:</w:t>
      </w:r>
      <w:r>
        <w:t xml:space="preserve"> </w:t>
      </w:r>
      <w:r>
        <w:t xml:space="preserve">Forge alliances with València Tech Hub and the University of Valencia’s Telecommunications School. Jointly develop certification programs for engineers, increasing market credibility and talent pipeline access.</w:t>
      </w:r>
    </w:p>
    <w:p>
      <w:pPr>
        <w:numPr>
          <w:ilvl w:val="0"/>
          <w:numId w:val="1003"/>
        </w:numPr>
        <w:pStyle w:val="Compact"/>
      </w:pPr>
      <w:r>
        <w:rPr>
          <w:bCs/>
          <w:b/>
        </w:rPr>
        <w:t xml:space="preserve">Sector-Specific Solution Packages:</w:t>
      </w:r>
      <w:r>
        <w:t xml:space="preserve"> </w:t>
      </w:r>
      <w:r>
        <w:t xml:space="preserve">Create tailored offerings for high-growth sectors: "Agri-Tech Connect" for València’s agricultural clusters (estimated €120M market opportunity) and "Smart Port Solutions" targeting the Port of Valencia’s digital transformation.</w:t>
      </w:r>
    </w:p>
    <w:p>
      <w:pPr>
        <w:pStyle w:val="FirstParagraph"/>
      </w:pPr>
      <w:r>
        <w:t xml:space="preserve">Implementation of these recommendations is projected to generate an additional €8.7M in annual revenue within Spain Valencia by Q4 2025, with Telecommunication Engineers serving as the primary growth catalyst. The Sales Report emphasizes that no other resource class delivered comparable sales efficiency or client satisfaction metrics in this market.</w:t>
      </w:r>
    </w:p>
    <w:bookmarkEnd w:id="24"/>
    <w:bookmarkStart w:id="25" w:name="X58b21515ed149b2457e497da8790e504cdc9d87"/>
    <w:p>
      <w:pPr>
        <w:pStyle w:val="Heading2"/>
      </w:pPr>
      <w:r>
        <w:t xml:space="preserve">Conclusion: Engineering Excellence as Sales Engine</w:t>
      </w:r>
    </w:p>
    <w:p>
      <w:pPr>
        <w:pStyle w:val="FirstParagraph"/>
      </w:pPr>
      <w:r>
        <w:t xml:space="preserve">The Spain Valencia market has unequivocally validated that a specialized Telecommunication Engineer is not merely a technical role but the central driver of sales success. In this region, where infrastructure modernization and digital inclusion are government priorities, engineers who master both technical specifications and local business contexts deliver exceptional results. This Sales Report confirms that every €1 invested in enhancing our Telecommunication Engineer capabilities within Spain Valencia yielded €5.30 in revenue – a metric surpassing all other European territories.</w:t>
      </w:r>
    </w:p>
    <w:p>
      <w:pPr>
        <w:pStyle w:val="BodyText"/>
      </w:pPr>
      <w:r>
        <w:t xml:space="preserve">As the València Digital Strategy accelerates, the demand for engineers who understand regional needs (from Mediterranean coastal tourism networks to industrial park digitalization) will intensify. Our Sales Report concludes that prioritizing Telecommunication Engineer talent development across Spain Valencia is not just strategic—it is non-negotiable for sustaining market leadership. The future of telecommunications sales in this vibrant region rests firmly on the expertise, adaptability, and client-focused approach of our engineering team.</w:t>
      </w:r>
    </w:p>
    <w:bookmarkEnd w:id="25"/>
    <w:p>
      <w:pPr>
        <w:pStyle w:val="BodyText"/>
      </w:pPr>
      <w:r>
        <w:t xml:space="preserve">Prepared by: Global Telecommunications Sales Strategy Unit | Date: October 26, 2023</w:t>
      </w:r>
    </w:p>
    <w:p>
      <w:pPr>
        <w:pStyle w:val="BodyText"/>
      </w:pPr>
      <w:r>
        <w:t xml:space="preserve">Report Reference: STR-SPN-VLC-ENG-2023 | Confidential - For Internal Use Only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Sales Performance Report: Spain Valencia Region</dc:title>
  <dc:creator/>
  <dc:language>en</dc:language>
  <cp:keywords/>
  <dcterms:created xsi:type="dcterms:W3CDTF">2026-07-21T00:16:35Z</dcterms:created>
  <dcterms:modified xsi:type="dcterms:W3CDTF">2026-07-21T00:16:35Z</dcterms:modified>
</cp:coreProperties>
</file>

<file path=docProps/custom.xml><?xml version="1.0" encoding="utf-8"?>
<Properties xmlns="http://schemas.openxmlformats.org/officeDocument/2006/custom-properties" xmlns:vt="http://schemas.openxmlformats.org/officeDocument/2006/docPropsVTypes"/>
</file>