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Telecommunication</w:t>
      </w:r>
      <w:r>
        <w:t xml:space="preserve"> </w:t>
      </w:r>
      <w:r>
        <w:t xml:space="preserve">Engineering</w:t>
      </w:r>
      <w:r>
        <w:t xml:space="preserve"> </w:t>
      </w:r>
      <w:r>
        <w:t xml:space="preserve">in</w:t>
      </w:r>
      <w:r>
        <w:t xml:space="preserve"> </w:t>
      </w:r>
      <w:r>
        <w:t xml:space="preserve">Sudan</w:t>
      </w:r>
      <w:r>
        <w:t xml:space="preserve"> </w:t>
      </w:r>
      <w:r>
        <w:t xml:space="preserve">Khartoum</w:t>
      </w:r>
    </w:p>
    <w:bookmarkStart w:id="20" w:name="X009a6f0baeb10e51feb3d627f134e176b359dff"/>
    <w:p>
      <w:pPr>
        <w:pStyle w:val="Heading1"/>
      </w:pPr>
      <w:r>
        <w:t xml:space="preserve">SALES PERFORMANCE REPORT: TELECOMMUNICATION ENGINEERING DIVISION</w:t>
      </w:r>
    </w:p>
    <w:p>
      <w:pPr>
        <w:pStyle w:val="FirstParagraph"/>
      </w:pPr>
      <w:r>
        <w:rPr>
          <w:bCs/>
          <w:b/>
        </w:rPr>
        <w:t xml:space="preserve">Prepared For:</w:t>
      </w:r>
      <w:r>
        <w:t xml:space="preserve"> </w:t>
      </w:r>
      <w:r>
        <w:t xml:space="preserve">Executive Management |</w:t>
      </w:r>
      <w:r>
        <w:t xml:space="preserve"> </w:t>
      </w:r>
      <w:r>
        <w:rPr>
          <w:bCs/>
          <w:b/>
        </w:rPr>
        <w:t xml:space="preserve">Period Covered:</w:t>
      </w:r>
      <w:r>
        <w:t xml:space="preserve"> </w:t>
      </w:r>
      <w:r>
        <w:t xml:space="preserve">January 2023 - December 2023 |</w:t>
      </w:r>
      <w:r>
        <w:t xml:space="preserve"> </w:t>
      </w:r>
      <w:r>
        <w:rPr>
          <w:bCs/>
          <w:b/>
        </w:rPr>
        <w:t xml:space="preserve">Location:</w:t>
      </w:r>
      <w:r>
        <w:t xml:space="preserve"> </w:t>
      </w:r>
      <w:r>
        <w:t xml:space="preserve">Sudan Khartoum</w:t>
      </w:r>
    </w:p>
    <w:bookmarkEnd w:id="20"/>
    <w:bookmarkStart w:id="21" w:name="i.-executive-summary"/>
    <w:p>
      <w:pPr>
        <w:pStyle w:val="Heading2"/>
      </w:pPr>
      <w:r>
        <w:t xml:space="preserve">I. Executive Summary</w:t>
      </w:r>
    </w:p>
    <w:p>
      <w:pPr>
        <w:pStyle w:val="FirstParagraph"/>
      </w:pPr>
      <w:r>
        <w:t xml:space="preserve">This comprehensive Sales Report details the operational and commercial achievements of our Telecommunication Engineering team in Sudan Khartoum during 2023. The division has demonstrated exceptional growth in infrastructure deployment, client acquisition, and service optimization, directly contributing to a 37% year-over-year increase in revenue for telecommunications solutions across Khartoum State. Our Telecommunication Engineers have been instrumental in navigating Sudan's unique market dynamics while delivering robust network services critical to the nation's digital transformation. This report highlights key sales metrics, strategic initiatives, and the pivotal role of our engineering professionals in securing major contracts throughout Khartoum.</w:t>
      </w:r>
    </w:p>
    <w:bookmarkEnd w:id="21"/>
    <w:bookmarkStart w:id="22" w:name="X813bf254fb24f303774b9210aa4e3acf955aa17"/>
    <w:p>
      <w:pPr>
        <w:pStyle w:val="Heading2"/>
      </w:pPr>
      <w:r>
        <w:t xml:space="preserve">II. Market Context: Sudan Khartoum Telecommunications Landscape</w:t>
      </w:r>
    </w:p>
    <w:p>
      <w:pPr>
        <w:pStyle w:val="FirstParagraph"/>
      </w:pPr>
      <w:r>
        <w:t xml:space="preserve">The telecommunications sector in Sudan Khartoum has experienced unprecedented growth potential, driven by government digitalization initiatives and rising mobile penetration (now exceeding 98% in urban centers). With over 15 million active subscribers concentrated in Khartoum, our market analysis identifies three critical success factors: infrastructure modernization needs across legacy systems, demand for high-speed data services beyond basic voice plans, and the strategic importance of reliable connectivity for government and commercial institutions. Our Telecommunication Engineers have positioned us as the preferred technical partner through specialized solutions addressing these pain points.</w:t>
      </w:r>
    </w:p>
    <w:p>
      <w:pPr>
        <w:pStyle w:val="BodyText"/>
      </w:pPr>
      <w:r>
        <w:t xml:space="preserve">Notably, Sudan's National Digital Strategy 2030 has created a $1.2B investment opportunity in Khartoum alone for 5G infrastructure, fiber optic backhauls, and smart city connectivity – all areas where our engineering team has secured significant pre-competitive contracts.</w:t>
      </w:r>
    </w:p>
    <w:bookmarkEnd w:id="22"/>
    <w:bookmarkStart w:id="23" w:name="X52a052593d4007f80b8f8aabb964f162be01a6f"/>
    <w:p>
      <w:pPr>
        <w:pStyle w:val="Heading2"/>
      </w:pPr>
      <w:r>
        <w:t xml:space="preserve">III. Sales Performance Highlights (Telecommunication Engineer Contributions)</w:t>
      </w:r>
    </w:p>
    <w:p>
      <w:pPr>
        <w:pStyle w:val="FirstParagraph"/>
      </w:pPr>
      <w:r>
        <w:rPr>
          <w:bCs/>
          <w:b/>
        </w:rPr>
        <w:t xml:space="preserve">Revenue Growth:</w:t>
      </w:r>
      <w:r>
        <w:t xml:space="preserve"> </w:t>
      </w:r>
      <w:r>
        <w:t xml:space="preserve">$8.7M in telecommunication engineering services, representing 42% of total regional revenue (vs. $6.4M in 2022). This growth directly resulted from our Engineers' technical proposal development and on-site solution customization for Khartoum-based clients.</w:t>
      </w:r>
    </w:p>
    <w:p>
      <w:pPr>
        <w:pStyle w:val="BodyText"/>
      </w:pPr>
      <w:r>
        <w:rPr>
          <w:bCs/>
          <w:b/>
        </w:rPr>
        <w:t xml:space="preserve">Key Client Acquisition:</w:t>
      </w:r>
      <w:r>
        <w:t xml:space="preserve"> </w:t>
      </w:r>
      <w:r>
        <w:t xml:space="preserve">Secured three major contracts including:</w:t>
      </w:r>
    </w:p>
    <w:p>
      <w:pPr>
        <w:numPr>
          <w:ilvl w:val="0"/>
          <w:numId w:val="1001"/>
        </w:numPr>
        <w:pStyle w:val="Compact"/>
      </w:pPr>
      <w:r>
        <w:t xml:space="preserve">Khartoum City Municipal Authority: $1.8M fiber optic network upgrade (Telecom Engineers designed the city-wide backbone)</w:t>
      </w:r>
    </w:p>
    <w:p>
      <w:pPr>
        <w:numPr>
          <w:ilvl w:val="0"/>
          <w:numId w:val="1001"/>
        </w:numPr>
        <w:pStyle w:val="Compact"/>
      </w:pPr>
      <w:r>
        <w:t xml:space="preserve">Sudanese Banking Association: $2.3M secure enterprise network deployment (Engineers implemented multi-tenancy architecture)</w:t>
      </w:r>
    </w:p>
    <w:p>
      <w:pPr>
        <w:numPr>
          <w:ilvl w:val="0"/>
          <w:numId w:val="1001"/>
        </w:numPr>
        <w:pStyle w:val="Compact"/>
      </w:pPr>
      <w:r>
        <w:t xml:space="preserve">University of Khartoum: $1.2M campus Wi-Fi 6 upgrade with IoT integration (Engineers led campus-wide RF planning)</w:t>
      </w:r>
    </w:p>
    <w:p>
      <w:pPr>
        <w:pStyle w:val="FirstParagraph"/>
      </w:pPr>
      <w:r>
        <w:rPr>
          <w:bCs/>
          <w:b/>
        </w:rPr>
        <w:t xml:space="preserve">Sales Cycle Acceleration:</w:t>
      </w:r>
      <w:r>
        <w:t xml:space="preserve"> </w:t>
      </w:r>
      <w:r>
        <w:t xml:space="preserve">The technical credibility of our Telecommunication Engineers reduced average sales cycle from 142 to 89 days through effective solution demonstrations and site-specific feasibility studies. This was particularly critical in securing the Khartoum Airport modernization contract, where engineers provided real-time network simulation models that convinced stakeholders.</w:t>
      </w:r>
    </w:p>
    <w:bookmarkEnd w:id="23"/>
    <w:bookmarkStart w:id="24" w:name="X6606afed75bc9874fb486ee82ffef313414fcb8"/>
    <w:p>
      <w:pPr>
        <w:pStyle w:val="Heading2"/>
      </w:pPr>
      <w:r>
        <w:t xml:space="preserve">IV. Strategic Engineering Solutions Driving Sales</w:t>
      </w:r>
    </w:p>
    <w:p>
      <w:pPr>
        <w:pStyle w:val="FirstParagraph"/>
      </w:pPr>
      <w:r>
        <w:t xml:space="preserve">Our Telecommunication Engineers have developed three market-specific solutions that directly fueled sales:</w:t>
      </w:r>
    </w:p>
    <w:p>
      <w:pPr>
        <w:numPr>
          <w:ilvl w:val="0"/>
          <w:numId w:val="1002"/>
        </w:numPr>
        <w:pStyle w:val="Compact"/>
      </w:pPr>
      <w:r>
        <w:rPr>
          <w:bCs/>
          <w:b/>
        </w:rPr>
        <w:t xml:space="preserve">Dust-Resistant Network Architecture:</w:t>
      </w:r>
      <w:r>
        <w:t xml:space="preserve"> </w:t>
      </w:r>
      <w:r>
        <w:t xml:space="preserve">Tailored for Khartoum's arid climate, this solution reduced equipment failure rates by 63% in pilot deployments. The technical validation led to 27 new government contracts across Khartoum State.</w:t>
      </w:r>
    </w:p>
    <w:p>
      <w:pPr>
        <w:numPr>
          <w:ilvl w:val="0"/>
          <w:numId w:val="1002"/>
        </w:numPr>
        <w:pStyle w:val="Compact"/>
      </w:pPr>
      <w:r>
        <w:rPr>
          <w:bCs/>
          <w:b/>
        </w:rPr>
        <w:t xml:space="preserve">Grid-Independent Power Systems:</w:t>
      </w:r>
      <w:r>
        <w:t xml:space="preserve"> </w:t>
      </w:r>
      <w:r>
        <w:t xml:space="preserve">Addressing Sudan's unstable electricity infrastructure, our engineers designed solar-powered base stations that became a key differentiator. This solution was featured in 14 major sales proposals and secured a $950K contract with Khartoum's water utility.</w:t>
      </w:r>
    </w:p>
    <w:p>
      <w:pPr>
        <w:numPr>
          <w:ilvl w:val="0"/>
          <w:numId w:val="1002"/>
        </w:numPr>
        <w:pStyle w:val="Compact"/>
      </w:pPr>
      <w:r>
        <w:rPr>
          <w:bCs/>
          <w:b/>
        </w:rPr>
        <w:t xml:space="preserve">Localized Language Support:</w:t>
      </w:r>
      <w:r>
        <w:t xml:space="preserve"> </w:t>
      </w:r>
      <w:r>
        <w:t xml:space="preserve">Our engineering team developed Arabic-language network management interfaces – a first in the regional market – which accelerated adoption by government clients. This feature was specifically requested by 12 of our 20 largest Khartoum contracts.</w:t>
      </w:r>
    </w:p>
    <w:p>
      <w:pPr>
        <w:pStyle w:val="FirstParagraph"/>
      </w:pPr>
      <w:r>
        <w:t xml:space="preserve">These engineer-driven innovations directly translated to competitive advantages, allowing us to win bids against international competitors who couldn't match local technical adaptation.</w:t>
      </w:r>
    </w:p>
    <w:bookmarkEnd w:id="24"/>
    <w:bookmarkStart w:id="25" w:name="X90515a0a61e83800daa17e4e7fceb8699f443de"/>
    <w:p>
      <w:pPr>
        <w:pStyle w:val="Heading2"/>
      </w:pPr>
      <w:r>
        <w:t xml:space="preserve">V. Challenges in Sudan Khartoum Market &amp; Engineering Responses</w:t>
      </w:r>
    </w:p>
    <w:p>
      <w:pPr>
        <w:pStyle w:val="FirstParagraph"/>
      </w:pPr>
      <w:r>
        <w:t xml:space="preserve">Operating in Sudan Khartoum presents unique challenges requiring specialized engineering solutions:</w:t>
      </w:r>
    </w:p>
    <w:p>
      <w:pPr>
        <w:numPr>
          <w:ilvl w:val="0"/>
          <w:numId w:val="1003"/>
        </w:numPr>
        <w:pStyle w:val="Compact"/>
      </w:pPr>
      <w:r>
        <w:rPr>
          <w:bCs/>
          <w:b/>
        </w:rPr>
        <w:t xml:space="preserve">Regulatory Complexity:</w:t>
      </w:r>
      <w:r>
        <w:t xml:space="preserve"> </w:t>
      </w:r>
      <w:r>
        <w:t xml:space="preserve">Navigating the National Telecommunications Regulatory Authority (NTRA) licensing process required our engineers to develop standardized compliance documentation. This reduced permit delays by 52% and prevented $450K in potential project penalties.</w:t>
      </w:r>
    </w:p>
    <w:p>
      <w:pPr>
        <w:numPr>
          <w:ilvl w:val="0"/>
          <w:numId w:val="1003"/>
        </w:numPr>
        <w:pStyle w:val="Compact"/>
      </w:pPr>
      <w:r>
        <w:rPr>
          <w:bCs/>
          <w:b/>
        </w:rPr>
        <w:t xml:space="preserve">Supply Chain Disruptions:</w:t>
      </w:r>
      <w:r>
        <w:t xml:space="preserve"> </w:t>
      </w:r>
      <w:r>
        <w:t xml:space="preserve">Due to international sanctions, critical components faced 6-9 month lead times. Our Telecommunication Engineers pioneered local sourcing partnerships with Khartoum-based electronics manufacturers, reducing dependency on imported equipment by 38%.</w:t>
      </w:r>
    </w:p>
    <w:p>
      <w:pPr>
        <w:numPr>
          <w:ilvl w:val="0"/>
          <w:numId w:val="1003"/>
        </w:numPr>
        <w:pStyle w:val="Compact"/>
      </w:pPr>
      <w:r>
        <w:rPr>
          <w:bCs/>
          <w:b/>
        </w:rPr>
        <w:t xml:space="preserve">Cultural Adaptation:</w:t>
      </w:r>
      <w:r>
        <w:t xml:space="preserve"> </w:t>
      </w:r>
      <w:r>
        <w:t xml:space="preserve">Engineers underwent intensive cultural training to understand Sudanese business protocols, enabling effective client negotiations during Ramadan and Eid periods – directly contributing to our 2023 contract win rate increase from 41% to 67%.</w:t>
      </w:r>
    </w:p>
    <w:bookmarkEnd w:id="25"/>
    <w:bookmarkStart w:id="26" w:name="X6e031b4e09b35aa2dc2c3dd6e5a1bdbad6434fe"/>
    <w:p>
      <w:pPr>
        <w:pStyle w:val="Heading2"/>
      </w:pPr>
      <w:r>
        <w:t xml:space="preserve">VI. Future Outlook &amp; Strategic Recommendations</w:t>
      </w:r>
    </w:p>
    <w:p>
      <w:pPr>
        <w:pStyle w:val="FirstParagraph"/>
      </w:pPr>
      <w:r>
        <w:t xml:space="preserve">Based on Q4 2023 sales data and market analysis, we project 50% growth in telecommunications engineering services for Sudan Khartoum in 2024. To capture this opportunity, we recommend:</w:t>
      </w:r>
    </w:p>
    <w:p>
      <w:pPr>
        <w:numPr>
          <w:ilvl w:val="0"/>
          <w:numId w:val="1004"/>
        </w:numPr>
        <w:pStyle w:val="Compact"/>
      </w:pPr>
      <w:r>
        <w:rPr>
          <w:bCs/>
          <w:b/>
        </w:rPr>
        <w:t xml:space="preserve">Invest in Khartoum R&amp;D Hub:</w:t>
      </w:r>
      <w:r>
        <w:t xml:space="preserve"> </w:t>
      </w:r>
      <w:r>
        <w:t xml:space="preserve">Establish a dedicated engineering center within Khartoum to accelerate solution development for local challenges (estimated $1.5M investment with 3-year ROI).</w:t>
      </w:r>
    </w:p>
    <w:p>
      <w:pPr>
        <w:numPr>
          <w:ilvl w:val="0"/>
          <w:numId w:val="1004"/>
        </w:numPr>
        <w:pStyle w:val="Compact"/>
      </w:pPr>
      <w:r>
        <w:rPr>
          <w:bCs/>
          <w:b/>
        </w:rPr>
        <w:t xml:space="preserve">Skill Development Program:</w:t>
      </w:r>
      <w:r>
        <w:t xml:space="preserve"> </w:t>
      </w:r>
      <w:r>
        <w:t xml:space="preserve">Create specialized training tracks for Telecommunication Engineers focusing on Sudanese regulatory frameworks and climate-adaptive technologies.</w:t>
      </w:r>
    </w:p>
    <w:p>
      <w:pPr>
        <w:numPr>
          <w:ilvl w:val="0"/>
          <w:numId w:val="1004"/>
        </w:numPr>
        <w:pStyle w:val="Compact"/>
      </w:pPr>
      <w:r>
        <w:rPr>
          <w:bCs/>
          <w:b/>
        </w:rPr>
        <w:t xml:space="preserve">Smart City Partnership Pipeline:</w:t>
      </w:r>
      <w:r>
        <w:t xml:space="preserve"> </w:t>
      </w:r>
      <w:r>
        <w:t xml:space="preserve">Leverage our University of Khartoum project to develop a municipal IoT solution suite targeting 12 new Khartoum localities in 2024.</w:t>
      </w:r>
    </w:p>
    <w:p>
      <w:pPr>
        <w:pStyle w:val="FirstParagraph"/>
      </w:pPr>
      <w:r>
        <w:t xml:space="preserve">"The engineering excellence demonstrated by our team in Sudan Khartoum has transformed us from a vendor into an indispensable strategic partner," stated Ahmed Hassan, Director of Regional Sales. "Our Telecommunication Engineers don't just design networks – they design business outcomes for Khartoum's digital future."</w:t>
      </w:r>
    </w:p>
    <w:bookmarkEnd w:id="26"/>
    <w:bookmarkStart w:id="27" w:name="vii.-conclusion"/>
    <w:p>
      <w:pPr>
        <w:pStyle w:val="Heading2"/>
      </w:pPr>
      <w:r>
        <w:t xml:space="preserve">VII. Conclusion</w:t>
      </w:r>
    </w:p>
    <w:p>
      <w:pPr>
        <w:pStyle w:val="FirstParagraph"/>
      </w:pPr>
      <w:r>
        <w:t xml:space="preserve">The 2023 Sales Report unequivocally demonstrates that technical expertise is the primary driver of commercial success in Sudan Khartoum's telecommunications market. Our Telecommunication Engineers have not only delivered exceptional infrastructure solutions but have fundamentally reshaped how we approach client engagement and contract execution. By embedding engineering excellence within our sales process – from initial feasibility studies to post-deployment optimization – we've achieved revenue growth that far exceeds regional averages.</w:t>
      </w:r>
    </w:p>
    <w:p>
      <w:pPr>
        <w:pStyle w:val="BodyText"/>
      </w:pPr>
      <w:r>
        <w:t xml:space="preserve">As Sudan Khartoum accelerates its digital transformation under National Strategy 2030, the role of the Telecommunication Engineer evolves from technical implementer to business strategist. The investments in local engineering talent and market-specific innovation have positioned us as the leading telecommunications solution provider in Khartoum, with a sustainable competitive advantage that will drive continued growth across Sudan's most critical urban market.</w:t>
      </w:r>
    </w:p>
    <w:bookmarkEnd w:id="27"/>
    <w:p>
      <w:pPr>
        <w:pStyle w:val="BodyText"/>
      </w:pPr>
      <w:r>
        <w:t xml:space="preserve">Report Prepared By: Telecommunications Sales &amp; Engineering Division | Date: January 15, 2024 | Confidential - For Internal Use Only</w:t>
      </w:r>
    </w:p>
    <w:p>
      <w:pPr>
        <w:pStyle w:val="BodyText"/>
      </w:pPr>
      <w:r>
        <w:t xml:space="preserve">Sudan Khartoum Market Analysis Source: Sudan National Communications Commission (NCC), World Bank Digital Economy Report 2023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Telecommunication Engineering in Sudan Khartoum</dc:title>
  <dc:creator/>
  <dc:language>en</dc:language>
  <cp:keywords/>
  <dcterms:created xsi:type="dcterms:W3CDTF">2026-07-21T04:11:00Z</dcterms:created>
  <dcterms:modified xsi:type="dcterms:W3CDTF">2026-07-21T04:11:00Z</dcterms:modified>
</cp:coreProperties>
</file>

<file path=docProps/custom.xml><?xml version="1.0" encoding="utf-8"?>
<Properties xmlns="http://schemas.openxmlformats.org/officeDocument/2006/custom-properties" xmlns:vt="http://schemas.openxmlformats.org/officeDocument/2006/docPropsVTypes"/>
</file>