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Switzerland</w:t>
      </w:r>
      <w:r>
        <w:t xml:space="preserve"> </w:t>
      </w:r>
      <w:r>
        <w:t xml:space="preserve">Zurich</w:t>
      </w:r>
      <w:r>
        <w:t xml:space="preserve"> </w:t>
      </w:r>
      <w:r>
        <w:t xml:space="preserve">Market</w:t>
      </w:r>
    </w:p>
    <w:bookmarkStart w:id="27" w:name="Xf31112fed51abf66133e642c042f0a401c6b3a6"/>
    <w:p>
      <w:pPr>
        <w:pStyle w:val="Heading1"/>
      </w:pPr>
      <w:r>
        <w:t xml:space="preserve">Sales Report: Telecommunication Engineer Impact on Market Growth in Switzerland Zurich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Telecom Solutions Division</w:t>
      </w:r>
      <w:r>
        <w:br/>
      </w:r>
      <w:r>
        <w:rPr>
          <w:bCs/>
          <w:b/>
        </w:rPr>
        <w:t xml:space="preserve">Location Focus:</w:t>
      </w:r>
      <w:r>
        <w:t xml:space="preserve"> </w:t>
      </w:r>
      <w:r>
        <w:t xml:space="preserve">Switzerland Zurich Market</w:t>
      </w:r>
    </w:p>
    <w:bookmarkStart w:id="20" w:name="executive-summary"/>
    <w:p>
      <w:pPr>
        <w:pStyle w:val="Heading2"/>
      </w:pPr>
      <w:r>
        <w:t xml:space="preserve">Executive Summary</w:t>
      </w:r>
    </w:p>
    <w:p>
      <w:pPr>
        <w:pStyle w:val="FirstParagraph"/>
      </w:pPr>
      <w:r>
        <w:t xml:space="preserve">This comprehensive Sales Report details the pivotal role of our Telecommunication Engineers in driving revenue growth, client acquisition, and market expansion within the highly competitive telecommunications landscape of Switzerland Zurich. The Zurich market represents a strategic cornerstone for our European operations due to its status as a global financial hub, innovation center for 5G and IoT infrastructure, and stringent regulatory environment governed by Swisscom's dominance. This report quantifies how specialized Telecommunication Engineer expertise directly translated into a 18% year-over-year increase in enterprise sales contracts during Q3 2023, solidifying our position as a preferred engineering partner for Zurich-based corporations demanding cutting-edge network solutions.</w:t>
      </w:r>
    </w:p>
    <w:bookmarkEnd w:id="20"/>
    <w:bookmarkStart w:id="21" w:name="X64aa54dfbc9d5311078e9e09d1bd7f276827672"/>
    <w:p>
      <w:pPr>
        <w:pStyle w:val="Heading2"/>
      </w:pPr>
      <w:r>
        <w:t xml:space="preserve">Market Context: Switzerland Zurich's Unique Telecom Dynamics</w:t>
      </w:r>
    </w:p>
    <w:p>
      <w:pPr>
        <w:pStyle w:val="FirstParagraph"/>
      </w:pPr>
      <w:r>
        <w:t xml:space="preserve">Zurich’s telecommunications market is defined by exceptional complexity and opportunity. As the economic heart of Switzerland, it hosts global banks, multinational headquarters, and tech innovators requiring ultra-reliable, high-bandwidth connectivity compliant with Swiss Federal Data Protection Act (FADP) standards. The city's dense urban fabric—characterized by historic architecture, underground infrastructure constraints, and a demanding client base—demands Telecommunication Engineers with deep local knowledge of Swiss permitting processes (e.g., cantonal building approvals), network interoperability standards, and cultural nuances in business communication. Unlike other European cities, Zurich’s market prioritizes security certifications (ISO 27001) and energy-efficient solutions aligned with Switzerland's carbon-neutral goals. Our Sales Report confirms that clients explicitly prioritize vendors whose Telecommunication Engineers demonstrate this localized expertise.</w:t>
      </w:r>
    </w:p>
    <w:bookmarkEnd w:id="21"/>
    <w:bookmarkStart w:id="22" w:name="Xf373aedb8a9fe208c81659219f79c49446081d8"/>
    <w:p>
      <w:pPr>
        <w:pStyle w:val="Heading2"/>
      </w:pPr>
      <w:r>
        <w:t xml:space="preserve">Sales Performance Driven by Telecommunication Engineer Expertise</w:t>
      </w:r>
    </w:p>
    <w:p>
      <w:pPr>
        <w:pStyle w:val="FirstParagraph"/>
      </w:pPr>
      <w:r>
        <w:t xml:space="preserve">The most significant growth in Zurich sales was directly attributable to the strategic deployment of our certified Telecommunication Engineers. Key performance metrics include:</w:t>
      </w:r>
    </w:p>
    <w:p>
      <w:pPr>
        <w:numPr>
          <w:ilvl w:val="0"/>
          <w:numId w:val="1001"/>
        </w:numPr>
        <w:pStyle w:val="Compact"/>
      </w:pPr>
      <w:r>
        <w:rPr>
          <w:bCs/>
          <w:b/>
        </w:rPr>
        <w:t xml:space="preserve">15% Increase in Enterprise Contract Value:</w:t>
      </w:r>
      <w:r>
        <w:t xml:space="preserve"> </w:t>
      </w:r>
      <w:r>
        <w:t xml:space="preserve">Engineers conducted 47 site assessments for Fortune 500 firms (including UBS, Credit Suisse, and ABB), identifying critical infrastructure gaps that led to tailored solutions (e.g., private 5G networks for manufacturing facilities), directly contributing to a CHF 2.1M pipeline in Q3.</w:t>
      </w:r>
    </w:p>
    <w:p>
      <w:pPr>
        <w:numPr>
          <w:ilvl w:val="0"/>
          <w:numId w:val="1001"/>
        </w:numPr>
        <w:pStyle w:val="Compact"/>
      </w:pPr>
      <w:r>
        <w:rPr>
          <w:bCs/>
          <w:b/>
        </w:rPr>
        <w:t xml:space="preserve">Reduced Sales Cycle Time by 28%:</w:t>
      </w:r>
      <w:r>
        <w:t xml:space="preserve"> </w:t>
      </w:r>
      <w:r>
        <w:t xml:space="preserve">The Telecommunication Engineer’s ability to provide immediate, technically precise proposals (e.g., fiber optic backbone designs meeting Swisscom's "Network Access Agreement" requirements) minimized client objections and accelerated decision-making. A Zurich-based fintech client closed a CHF 1.4M deal in just 22 days—3 weeks faster than industry average.</w:t>
      </w:r>
    </w:p>
    <w:p>
      <w:pPr>
        <w:numPr>
          <w:ilvl w:val="0"/>
          <w:numId w:val="1001"/>
        </w:numPr>
        <w:pStyle w:val="Compact"/>
      </w:pPr>
      <w:r>
        <w:rPr>
          <w:bCs/>
          <w:b/>
        </w:rPr>
        <w:t xml:space="preserve">Client Retention Uplift:</w:t>
      </w:r>
      <w:r>
        <w:t xml:space="preserve"> </w:t>
      </w:r>
      <w:r>
        <w:t xml:space="preserve">Engineers delivered post-deployment optimization services for existing Swiss clients (e.g., refining Wi-Fi 6E coverage in Zurich’s new Zentrum Office Complex), resulting in a 92% renewal rate versus the market average of 85%. This retention directly protected CHF 3.7M in annual recurring revenue.</w:t>
      </w:r>
    </w:p>
    <w:bookmarkEnd w:id="22"/>
    <w:bookmarkStart w:id="23" w:name="Xa905443dc2b79e21a56b8a1b4c6c2fc7d26ad84"/>
    <w:p>
      <w:pPr>
        <w:pStyle w:val="Heading2"/>
      </w:pPr>
      <w:r>
        <w:t xml:space="preserve">Strategic Challenges Addressed by Our Telecommunication Engineers</w:t>
      </w:r>
    </w:p>
    <w:p>
      <w:pPr>
        <w:pStyle w:val="FirstParagraph"/>
      </w:pPr>
      <w:r>
        <w:t xml:space="preserve">Zurich’s market presents unique challenges our Telecommunication Engineers navigated to secure sales:</w:t>
      </w:r>
    </w:p>
    <w:p>
      <w:pPr>
        <w:numPr>
          <w:ilvl w:val="0"/>
          <w:numId w:val="1002"/>
        </w:numPr>
        <w:pStyle w:val="Compact"/>
      </w:pPr>
      <w:r>
        <w:rPr>
          <w:bCs/>
          <w:b/>
        </w:rPr>
        <w:t xml:space="preserve">Regulatory Navigation:</w:t>
      </w:r>
      <w:r>
        <w:t xml:space="preserve"> </w:t>
      </w:r>
      <w:r>
        <w:t xml:space="preserve">Swisscom's strict network access rules required engineers to validate all solutions against OFCOM (Swiss Federal Office of Communications) directives. Our Zurich-based engineer, Marco Rossi (Certified IEEE Telecom Specialist), preempted compliance risks in a major Swisshealth project, avoiding potential contract delays.</w:t>
      </w:r>
    </w:p>
    <w:p>
      <w:pPr>
        <w:numPr>
          <w:ilvl w:val="0"/>
          <w:numId w:val="1002"/>
        </w:numPr>
        <w:pStyle w:val="Compact"/>
      </w:pPr>
      <w:r>
        <w:rPr>
          <w:bCs/>
          <w:b/>
        </w:rPr>
        <w:t xml:space="preserve">Urban Infrastructure Constraints:</w:t>
      </w:r>
      <w:r>
        <w:t xml:space="preserve"> </w:t>
      </w:r>
      <w:r>
        <w:t xml:space="preserve">In Zurich’s Old Town, engineers designed underground fiber routes using non-invasive trenchless technology—a solution rejected by competitors who lacked local expertise—securing a CHF 850K municipal contract.</w:t>
      </w:r>
    </w:p>
    <w:bookmarkEnd w:id="23"/>
    <w:bookmarkStart w:id="24" w:name="Xc4b24727217ceba0b55e8c1cb076cbb83f41ef2"/>
    <w:p>
      <w:pPr>
        <w:pStyle w:val="Heading2"/>
      </w:pPr>
      <w:r>
        <w:t xml:space="preserve">Competitive Landscape Analysis: Switzerland Zurich</w:t>
      </w:r>
    </w:p>
    <w:p>
      <w:pPr>
        <w:pStyle w:val="FirstParagraph"/>
      </w:pPr>
      <w:r>
        <w:t xml:space="preserve">Zurich’s telecom market is dominated by Swisscom and Sunrise, but they lack the specialized engineering depth for complex enterprise deployments. Our Sales Report identifies that 73% of new enterprise clients explicitly cited our Telecommunication Engineer’s on-site technical leadership as their primary reason for choosing us over Swisscom. For example, when securing a contract with Zurich Insurance Group (Zurich-based), our engineer provided a live demonstration of network resilience during simulated cyber-attacks—aligning perfectly with the client’s FADP-compliant security mandate—a move competitors couldn’t replicate.</w:t>
      </w:r>
    </w:p>
    <w:bookmarkEnd w:id="24"/>
    <w:bookmarkStart w:id="25" w:name="X514e6da6ba32820780fbd5a85582e8d019c2ecf"/>
    <w:p>
      <w:pPr>
        <w:pStyle w:val="Heading2"/>
      </w:pPr>
      <w:r>
        <w:t xml:space="preserve">Future Growth Strategy: Scaling Telecommunication Engineer Impact</w:t>
      </w:r>
    </w:p>
    <w:p>
      <w:pPr>
        <w:pStyle w:val="FirstParagraph"/>
      </w:pPr>
      <w:r>
        <w:t xml:space="preserve">To sustain momentum in Switzerland Zurich, we propose three action-oriented strategies centered on our Telecommunication Engineers:</w:t>
      </w:r>
    </w:p>
    <w:p>
      <w:pPr>
        <w:numPr>
          <w:ilvl w:val="0"/>
          <w:numId w:val="1003"/>
        </w:numPr>
        <w:pStyle w:val="Compact"/>
      </w:pPr>
      <w:r>
        <w:rPr>
          <w:bCs/>
          <w:b/>
        </w:rPr>
        <w:t xml:space="preserve">Localized Engineering Talent Expansion:</w:t>
      </w:r>
      <w:r>
        <w:t xml:space="preserve"> </w:t>
      </w:r>
      <w:r>
        <w:t xml:space="preserve">Recruit 3 additional German-speaking Telecommunication Engineers with Swiss infrastructure experience (target: Q1 2024). This addresses the current 40% capacity gap in high-demand sectors like financial services.</w:t>
      </w:r>
    </w:p>
    <w:p>
      <w:pPr>
        <w:numPr>
          <w:ilvl w:val="0"/>
          <w:numId w:val="1003"/>
        </w:numPr>
        <w:pStyle w:val="Compact"/>
      </w:pPr>
      <w:r>
        <w:rPr>
          <w:bCs/>
          <w:b/>
        </w:rPr>
        <w:t xml:space="preserve">Zurich-Specific Technical Training:</w:t>
      </w:r>
      <w:r>
        <w:t xml:space="preserve"> </w:t>
      </w:r>
      <w:r>
        <w:t xml:space="preserve">Develop proprietary modules on Zurich-specific regulations (e.g., "Cantonal Approvals for Urban Fiber Deployment") and Swiss client communication protocols, ensuring engineers exceed local expectations.</w:t>
      </w:r>
    </w:p>
    <w:p>
      <w:pPr>
        <w:numPr>
          <w:ilvl w:val="0"/>
          <w:numId w:val="1003"/>
        </w:numPr>
        <w:pStyle w:val="Compact"/>
      </w:pPr>
      <w:r>
        <w:rPr>
          <w:bCs/>
          <w:b/>
        </w:rPr>
        <w:t xml:space="preserve">Engineering-Led Sales Enablement:</w:t>
      </w:r>
      <w:r>
        <w:t xml:space="preserve"> </w:t>
      </w:r>
      <w:r>
        <w:t xml:space="preserve">Embed Telecommunication Engineers in all sales calls for enterprise deals (&gt;CHF 500K) to deliver real-time technical validation—a practice proven to increase win rates by 22% based on Zurich pilot data.</w:t>
      </w:r>
    </w:p>
    <w:bookmarkEnd w:id="25"/>
    <w:bookmarkStart w:id="26" w:name="conclusion"/>
    <w:p>
      <w:pPr>
        <w:pStyle w:val="Heading2"/>
      </w:pPr>
      <w:r>
        <w:t xml:space="preserve">Conclusion</w:t>
      </w:r>
    </w:p>
    <w:p>
      <w:pPr>
        <w:pStyle w:val="FirstParagraph"/>
      </w:pPr>
      <w:r>
        <w:t xml:space="preserve">The Sales Report underscores that our Telecommunication Engineers are not merely support staff but the core catalyst for market dominance in Switzerland Zurich. Their technical mastery of Swiss-specific challenges—from regulatory frameworks to urban engineering constraints—directly translates to faster sales cycles, higher contract values, and unmatched client loyalty. As Zurich evolves into a global 6G testbed and AI infrastructure hub (supported by ETH Zurich research), our investment in localized Telecommunication Engineering talent positions us for exponential growth. The data is clear: In the fiercely competitive landscape of Switzerland Zurich, expertise delivered by a skilled Telecommunication Engineer is the single most critical driver of sales success. We project an additional 25% revenue uplift in Zurich by Q2 2024 through targeted engineering-led expansion.</w:t>
      </w:r>
    </w:p>
    <w:p>
      <w:pPr>
        <w:pStyle w:val="BodyText"/>
      </w:pPr>
      <w:r>
        <w:rPr>
          <w:bCs/>
          <w:b/>
        </w:rPr>
        <w:t xml:space="preserve">Prepared By:</w:t>
      </w:r>
      <w:r>
        <w:t xml:space="preserve"> </w:t>
      </w:r>
      <w:r>
        <w:t xml:space="preserve">Global Sales &amp; Engineering Strategy Team</w:t>
      </w:r>
      <w:r>
        <w:br/>
      </w:r>
      <w:r>
        <w:rPr>
          <w:bCs/>
          <w:b/>
        </w:rPr>
        <w:t xml:space="preserve">Contact:</w:t>
      </w:r>
      <w:r>
        <w:t xml:space="preserve"> </w:t>
      </w:r>
      <w:r>
        <w:t xml:space="preserve">daniel.keller@globaltelecomsol.com | +41 44 555 7890 (Zurich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Sales Performance Report: Switzerland Zurich Market</dc:title>
  <dc:creator/>
  <cp:keywords/>
  <dcterms:created xsi:type="dcterms:W3CDTF">2026-07-23T15:15:15Z</dcterms:created>
  <dcterms:modified xsi:type="dcterms:W3CDTF">2026-07-23T15:15:15Z</dcterms:modified>
</cp:coreProperties>
</file>

<file path=docProps/custom.xml><?xml version="1.0" encoding="utf-8"?>
<Properties xmlns="http://schemas.openxmlformats.org/officeDocument/2006/custom-properties" xmlns:vt="http://schemas.openxmlformats.org/officeDocument/2006/docPropsVTypes"/>
</file>