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Report:</w:t>
      </w:r>
      <w:r>
        <w:t xml:space="preserve"> </w:t>
      </w:r>
      <w:r>
        <w:t xml:space="preserve">Strategic</w:t>
      </w:r>
      <w:r>
        <w:t xml:space="preserve"> </w:t>
      </w:r>
      <w:r>
        <w:t xml:space="preserve">Market</w:t>
      </w:r>
      <w:r>
        <w:t xml:space="preserve"> </w:t>
      </w:r>
      <w:r>
        <w:t xml:space="preserve">Penetration</w:t>
      </w:r>
      <w:r>
        <w:t xml:space="preserve"> </w:t>
      </w:r>
      <w:r>
        <w:t xml:space="preserve">in</w:t>
      </w:r>
      <w:r>
        <w:t xml:space="preserve"> </w:t>
      </w:r>
      <w:r>
        <w:t xml:space="preserve">Ankara,</w:t>
      </w:r>
      <w:r>
        <w:t xml:space="preserve"> </w:t>
      </w:r>
      <w:r>
        <w:t xml:space="preserve">Turkey</w:t>
      </w:r>
    </w:p>
    <w:bookmarkStart w:id="32" w:name="Xd1eda034e93a3549d3ee7bd67cc21c97d1c6bd5"/>
    <w:p>
      <w:pPr>
        <w:pStyle w:val="Heading1"/>
      </w:pPr>
      <w:r>
        <w:t xml:space="preserve">Sales Report: Telecommunication Engineer Recruitment and Market Expansion Strategy for Ankara, Turkey</w:t>
      </w:r>
    </w:p>
    <w:p>
      <w:pPr>
        <w:pStyle w:val="FirstParagraph"/>
      </w:pPr>
      <w:r>
        <w:rPr>
          <w:bCs/>
          <w:b/>
        </w:rPr>
        <w:t xml:space="preserve">Prepared For:</w:t>
      </w:r>
      <w:r>
        <w:t xml:space="preserve"> </w:t>
      </w:r>
      <w:r>
        <w:t xml:space="preserve">Executive Leadership &amp; Strategic Partnerships Division</w:t>
      </w:r>
      <w:r>
        <w:br/>
      </w:r>
      <w:r>
        <w:rPr>
          <w:bCs/>
          <w:b/>
        </w:rPr>
        <w:t xml:space="preserve">Date:</w:t>
      </w:r>
      <w:r>
        <w:t xml:space="preserve"> </w:t>
      </w:r>
      <w:r>
        <w:t xml:space="preserve">October 26, 2023</w:t>
      </w:r>
      <w:r>
        <w:br/>
      </w:r>
      <w:r>
        <w:rPr>
          <w:bCs/>
          <w:b/>
        </w:rPr>
        <w:t xml:space="preserve">Geographic Focus:</w:t>
      </w:r>
      <w:r>
        <w:t xml:space="preserve"> </w:t>
      </w:r>
      <w:r>
        <w:t xml:space="preserve">Ankara, Republic of Turkey</w:t>
      </w:r>
    </w:p>
    <w:bookmarkStart w:id="20" w:name="i.-executive-summary"/>
    <w:p>
      <w:pPr>
        <w:pStyle w:val="Heading2"/>
      </w:pPr>
      <w:r>
        <w:t xml:space="preserve">I. Executive Summary</w:t>
      </w:r>
    </w:p>
    <w:p>
      <w:pPr>
        <w:pStyle w:val="FirstParagraph"/>
      </w:pPr>
      <w:r>
        <w:t xml:space="preserve">This report details the critical role of Telecommunication Engineers in driving revenue growth and market leadership for our organization within Turkey's dynamic telecommunications sector, with a strategic emphasis on Ankara as our operational nucleus. With Turkey's telecom infrastructure investments surging by 18% annually (ITU Turkey Report, 2023), securing top-tier Telecommunication Engineers in Ankara is not merely a recruitment priority—it is the cornerstone of our sales pipeline. This document outlines market opportunities, talent acquisition strategies, and projected revenue impacts directly tied to engineering excellence in Ankara.</w:t>
      </w:r>
    </w:p>
    <w:bookmarkEnd w:id="20"/>
    <w:bookmarkStart w:id="21" w:name="Xeecc2c56f70711fa56fcaa155caec92ab6a89dc"/>
    <w:p>
      <w:pPr>
        <w:pStyle w:val="Heading2"/>
      </w:pPr>
      <w:r>
        <w:t xml:space="preserve">II. Market Context: Why Ankara for Telecommunication Excellence</w:t>
      </w:r>
    </w:p>
    <w:p>
      <w:pPr>
        <w:pStyle w:val="FirstParagraph"/>
      </w:pPr>
      <w:r>
        <w:t xml:space="preserve">Ankara stands as Turkey's undisputed hub for telecommunications innovation and government-driven infrastructure projects. As the nation's administrative capital, it hosts major operations centers for Turkcell, Vodafone Turkey, Türk Telekom, and 15+ multinational tech firms. The city accounts for 34% of Turkey's telecom R&amp;D investments (Turkish Statistical Institute, 2023), with Ankara Metropolitan Municipality alone allocating $420 million to smart city connectivity initiatives in Q1-Q3 2023. This concentration creates an unparalleled ecosystem where Telecommunication Engineers directly influence sales velocity through:</w:t>
      </w:r>
    </w:p>
    <w:p>
      <w:pPr>
        <w:numPr>
          <w:ilvl w:val="0"/>
          <w:numId w:val="1001"/>
        </w:numPr>
        <w:pStyle w:val="Compact"/>
      </w:pPr>
      <w:r>
        <w:t xml:space="preserve">Government tender responsiveness (Ankara-based engineers understand bureaucratic protocols)</w:t>
      </w:r>
    </w:p>
    <w:p>
      <w:pPr>
        <w:numPr>
          <w:ilvl w:val="0"/>
          <w:numId w:val="1001"/>
        </w:numPr>
        <w:pStyle w:val="Compact"/>
      </w:pPr>
      <w:r>
        <w:t xml:space="preserve">Proximity to key decision-makers at state-owned enterprises</w:t>
      </w:r>
    </w:p>
    <w:p>
      <w:pPr>
        <w:numPr>
          <w:ilvl w:val="0"/>
          <w:numId w:val="1001"/>
        </w:numPr>
        <w:pStyle w:val="Compact"/>
      </w:pPr>
      <w:r>
        <w:t xml:space="preserve">Accelerated deployment cycles for 5G core network rollouts</w:t>
      </w:r>
    </w:p>
    <w:bookmarkEnd w:id="21"/>
    <w:bookmarkStart w:id="24" w:name="X1f71a45764972bd8cb8a4ee4027fbdfcdae30ad"/>
    <w:p>
      <w:pPr>
        <w:pStyle w:val="Heading2"/>
      </w:pPr>
      <w:r>
        <w:t xml:space="preserve">III. Sales Impact of Telecommunication Engineers in Ankara</w:t>
      </w:r>
    </w:p>
    <w:p>
      <w:pPr>
        <w:pStyle w:val="FirstParagraph"/>
      </w:pPr>
      <w:r>
        <w:t xml:space="preserve">The recruitment and strategic deployment of certified Telecommunication Engineers in Ankara have demonstrably elevated our competitive edge:</w:t>
      </w:r>
    </w:p>
    <w:bookmarkStart w:id="22" w:name="a.-revenue-generation-metrics-q1-q3-2023"/>
    <w:p>
      <w:pPr>
        <w:pStyle w:val="Heading3"/>
      </w:pPr>
      <w:r>
        <w:t xml:space="preserve">A. Revenue Generation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Revenue Generated (TRY)</w:t>
            </w:r>
          </w:p>
        </w:tc>
        <w:tc>
          <w:tcPr/>
          <w:p>
            <w:pPr>
              <w:pStyle w:val="Compact"/>
              <w:jc w:val="left"/>
            </w:pPr>
            <w:r>
              <w:t xml:space="preserve">% Increase YoY</w:t>
            </w:r>
          </w:p>
        </w:tc>
        <w:tc>
          <w:tcPr/>
          <w:p>
            <w:pPr>
              <w:pStyle w:val="Compact"/>
              <w:jc w:val="left"/>
            </w:pPr>
            <w:r>
              <w:t xml:space="preserve">Ankara-Based Engineer Contribution</w:t>
            </w:r>
          </w:p>
        </w:tc>
      </w:tr>
      <w:tr>
        <w:tc>
          <w:tcPr/>
          <w:p>
            <w:pPr>
              <w:pStyle w:val="Compact"/>
              <w:jc w:val="left"/>
            </w:pPr>
            <w:r>
              <w:t xml:space="preserve">5G Network Infrastructure Contracts</w:t>
            </w:r>
          </w:p>
        </w:tc>
        <w:tc>
          <w:tcPr/>
          <w:p>
            <w:pPr>
              <w:pStyle w:val="Compact"/>
              <w:jc w:val="left"/>
            </w:pPr>
            <w:r>
              <w:t xml:space="preserve">28.7M</w:t>
            </w:r>
          </w:p>
        </w:tc>
        <w:tc>
          <w:tcPr/>
          <w:p>
            <w:pPr>
              <w:pStyle w:val="Compact"/>
              <w:jc w:val="left"/>
            </w:pPr>
            <w:r>
              <w:t xml:space="preserve">41%</w:t>
            </w:r>
          </w:p>
        </w:tc>
        <w:tc>
          <w:tcPr/>
          <w:p>
            <w:pPr>
              <w:pStyle w:val="Compact"/>
              <w:jc w:val="left"/>
            </w:pPr>
            <w:r>
              <w:t xml:space="preserve">68% (Ankara team)</w:t>
            </w:r>
          </w:p>
        </w:tc>
      </w:tr>
      <w:tr>
        <w:tc>
          <w:tcPr/>
          <w:p>
            <w:pPr>
              <w:pStyle w:val="Compact"/>
              <w:jc w:val="left"/>
            </w:pPr>
            <w:r>
              <w:t xml:space="preserve">Satellite-Backhaul Solutions</w:t>
            </w:r>
          </w:p>
        </w:tc>
        <w:tc>
          <w:tcPr/>
          <w:p>
            <w:pPr>
              <w:pStyle w:val="Compact"/>
              <w:jc w:val="left"/>
            </w:pPr>
            <w:r>
              <w:t xml:space="preserve">9.2M</w:t>
            </w:r>
          </w:p>
        </w:tc>
        <w:tc>
          <w:tcPr/>
          <w:p>
            <w:pPr>
              <w:pStyle w:val="Compact"/>
              <w:jc w:val="left"/>
            </w:pPr>
            <w:r>
              <w:t xml:space="preserve">% Increase YoY</w:t>
            </w:r>
          </w:p>
        </w:tc>
        <w:tc>
          <w:tcPr/>
          <w:p>
            <w:pPr>
              <w:pStyle w:val="Compact"/>
              <w:jc w:val="left"/>
            </w:pPr>
            <w:r>
              <w:t xml:space="preserve">Ankara-Based Engineer Contribution</w:t>
            </w:r>
          </w:p>
        </w:tc>
      </w:tr>
    </w:tbl>
    <w:p>
      <w:pPr>
        <w:pStyle w:val="BodyText"/>
      </w:pPr>
      <w:r>
        <w:t xml:space="preserve">Notably, 73% of closed enterprise contracts in Ankara were directly attributed to engineers' technical consultation capabilities during client workshops—demonstrating how Telecommunication Engineers translate complex solutions into revenue.</w:t>
      </w:r>
    </w:p>
    <w:bookmarkEnd w:id="22"/>
    <w:bookmarkStart w:id="23" w:name="b.-competitive-differentiation"/>
    <w:p>
      <w:pPr>
        <w:pStyle w:val="Heading3"/>
      </w:pPr>
      <w:r>
        <w:t xml:space="preserve">B. Competitive Differentiation</w:t>
      </w:r>
    </w:p>
    <w:p>
      <w:pPr>
        <w:pStyle w:val="FirstParagraph"/>
      </w:pPr>
      <w:r>
        <w:t xml:space="preserve">In Turkey's saturated telecom market, our Ankara-based Telecommunication Engineers outperform regional competitors through:</w:t>
      </w:r>
    </w:p>
    <w:p>
      <w:pPr>
        <w:numPr>
          <w:ilvl w:val="0"/>
          <w:numId w:val="1002"/>
        </w:numPr>
        <w:pStyle w:val="Compact"/>
      </w:pPr>
      <w:r>
        <w:rPr>
          <w:bCs/>
          <w:b/>
        </w:rPr>
        <w:t xml:space="preserve">Regulatory Navigation:</w:t>
      </w:r>
      <w:r>
        <w:t xml:space="preserve"> </w:t>
      </w:r>
      <w:r>
        <w:t xml:space="preserve">Deep understanding of Turkish Communications Regulation Authority (RAG) compliance requirements.</w:t>
      </w:r>
    </w:p>
    <w:p>
      <w:pPr>
        <w:numPr>
          <w:ilvl w:val="0"/>
          <w:numId w:val="1002"/>
        </w:numPr>
        <w:pStyle w:val="Compact"/>
      </w:pPr>
      <w:r>
        <w:rPr>
          <w:bCs/>
          <w:b/>
        </w:rPr>
        <w:t xml:space="preserve">Local Partnership Integration:</w:t>
      </w:r>
      <w:r>
        <w:t xml:space="preserve"> </w:t>
      </w:r>
      <w:r>
        <w:t xml:space="preserve">Seamless collaboration with Ankara Tech Park ecosystem partners (e.g., Hacettepe University, TÜBİTAK).</w:t>
      </w:r>
    </w:p>
    <w:p>
      <w:pPr>
        <w:numPr>
          <w:ilvl w:val="0"/>
          <w:numId w:val="1002"/>
        </w:numPr>
        <w:pStyle w:val="Compact"/>
      </w:pPr>
      <w:r>
        <w:rPr>
          <w:bCs/>
          <w:b/>
        </w:rPr>
        <w:t xml:space="preserve">Deployment Agility:</w:t>
      </w:r>
      <w:r>
        <w:t xml:space="preserve"> </w:t>
      </w:r>
      <w:r>
        <w:t xml:space="preserve">37% faster project go-lives vs. Istanbul-based teams due to reduced travel logistics within Central Anatolia.</w:t>
      </w:r>
    </w:p>
    <w:bookmarkEnd w:id="23"/>
    <w:bookmarkEnd w:id="24"/>
    <w:bookmarkStart w:id="27" w:name="X12ee8470481fb9f16a9986a6af72e9aea0c7980"/>
    <w:p>
      <w:pPr>
        <w:pStyle w:val="Heading2"/>
      </w:pPr>
      <w:r>
        <w:t xml:space="preserve">IV. Strategic Recruitment &amp; Retention in Ankara</w:t>
      </w:r>
    </w:p>
    <w:p>
      <w:pPr>
        <w:pStyle w:val="FirstParagraph"/>
      </w:pPr>
      <w:r>
        <w:t xml:space="preserve">To sustain sales momentum, we've implemented a hyper-localized talent strategy for Telecommunication Engineers:</w:t>
      </w:r>
    </w:p>
    <w:bookmarkStart w:id="25" w:name="a.-targeted-sourcing-channels"/>
    <w:p>
      <w:pPr>
        <w:pStyle w:val="Heading3"/>
      </w:pPr>
      <w:r>
        <w:t xml:space="preserve">A. Targeted Sourcing Channels</w:t>
      </w:r>
    </w:p>
    <w:p>
      <w:pPr>
        <w:numPr>
          <w:ilvl w:val="0"/>
          <w:numId w:val="1003"/>
        </w:numPr>
        <w:pStyle w:val="Compact"/>
      </w:pPr>
      <w:r>
        <w:rPr>
          <w:bCs/>
          <w:b/>
        </w:rPr>
        <w:t xml:space="preserve">Local Universities:</w:t>
      </w:r>
      <w:r>
        <w:t xml:space="preserve"> </w:t>
      </w:r>
      <w:r>
        <w:t xml:space="preserve">Partnerships with Middle East Technical University (METU) and Ankara University for engineering talent pipelines.</w:t>
      </w:r>
    </w:p>
    <w:p>
      <w:pPr>
        <w:numPr>
          <w:ilvl w:val="0"/>
          <w:numId w:val="1003"/>
        </w:numPr>
        <w:pStyle w:val="Compact"/>
      </w:pPr>
      <w:r>
        <w:rPr>
          <w:bCs/>
          <w:b/>
        </w:rPr>
        <w:t xml:space="preserve">Certification Alignment:</w:t>
      </w:r>
      <w:r>
        <w:t xml:space="preserve"> </w:t>
      </w:r>
      <w:r>
        <w:t xml:space="preserve">Prioritizing candidates with Turkish Telecommunications Engineering Certification (TTEC) and Cisco/Juniper credentials.</w:t>
      </w:r>
    </w:p>
    <w:p>
      <w:pPr>
        <w:numPr>
          <w:ilvl w:val="0"/>
          <w:numId w:val="1003"/>
        </w:numPr>
        <w:pStyle w:val="Compact"/>
      </w:pPr>
      <w:r>
        <w:rPr>
          <w:bCs/>
          <w:b/>
        </w:rPr>
        <w:t xml:space="preserve">Government Initiatives:</w:t>
      </w:r>
      <w:r>
        <w:t xml:space="preserve"> </w:t>
      </w:r>
      <w:r>
        <w:t xml:space="preserve">Leveraging Turkey's "Digital Transformation Acceleration Program" for subsidized training.</w:t>
      </w:r>
    </w:p>
    <w:bookmarkEnd w:id="25"/>
    <w:bookmarkStart w:id="26" w:name="b.-retention-performance-incentives"/>
    <w:p>
      <w:pPr>
        <w:pStyle w:val="Heading3"/>
      </w:pPr>
      <w:r>
        <w:t xml:space="preserve">B. Retention &amp; Performance Incentives</w:t>
      </w:r>
    </w:p>
    <w:p>
      <w:pPr>
        <w:pStyle w:val="FirstParagraph"/>
      </w:pPr>
      <w:r>
        <w:t xml:space="preserve">Ankara-based engineers receive:</w:t>
      </w:r>
      <w:r>
        <w:br/>
      </w:r>
      <w:r>
        <w:t xml:space="preserve">• 15% higher base compensation vs. national average (per Turkish Ministry of Labor 2023 data)</w:t>
      </w:r>
      <w:r>
        <w:br/>
      </w:r>
      <w:r>
        <w:t xml:space="preserve">• Quarterly bonus tied to contract closure value (not just project delivery)</w:t>
      </w:r>
      <w:r>
        <w:br/>
      </w:r>
      <w:r>
        <w:t xml:space="preserve">• Visa-free relocation support for international talent seeking Ankara's quality-of-life advantages</w:t>
      </w:r>
    </w:p>
    <w:bookmarkEnd w:id="26"/>
    <w:bookmarkEnd w:id="27"/>
    <w:bookmarkStart w:id="28" w:name="X7e4de9bad90ad389482fa6297bd208406fecc01"/>
    <w:p>
      <w:pPr>
        <w:pStyle w:val="Heading2"/>
      </w:pPr>
      <w:r>
        <w:t xml:space="preserve">V. Challenges &amp; Mitigation Strategies in Turkey Ankara</w:t>
      </w:r>
    </w:p>
    <w:p>
      <w:pPr>
        <w:pStyle w:val="FirstParagraph"/>
      </w:pPr>
      <w:r>
        <w:t xml:space="preserve">While opportunities abound, Ankara-specific challenges require agile solutions:</w:t>
      </w:r>
    </w:p>
    <w:p>
      <w:pPr>
        <w:numPr>
          <w:ilvl w:val="0"/>
          <w:numId w:val="1004"/>
        </w:numPr>
        <w:pStyle w:val="Compact"/>
      </w:pPr>
      <w:r>
        <w:rPr>
          <w:bCs/>
          <w:b/>
        </w:rPr>
        <w:t xml:space="preserve">Regulatory Complexity:</w:t>
      </w:r>
      <w:r>
        <w:t xml:space="preserve"> </w:t>
      </w:r>
      <w:r>
        <w:t xml:space="preserve">RAG approval delays for new spectrum licenses. *Mitigation:* Dedicated Ankara compliance officer (Telecommunication Engineer with 10+ years’ RAG experience).</w:t>
      </w:r>
    </w:p>
    <w:p>
      <w:pPr>
        <w:numPr>
          <w:ilvl w:val="0"/>
          <w:numId w:val="1004"/>
        </w:numPr>
        <w:pStyle w:val="Compact"/>
      </w:pPr>
      <w:r>
        <w:rPr>
          <w:bCs/>
          <w:b/>
        </w:rPr>
        <w:t xml:space="preserve">Talent Competition:</w:t>
      </w:r>
      <w:r>
        <w:t xml:space="preserve"> </w:t>
      </w:r>
      <w:r>
        <w:t xml:space="preserve">Vodafone and Türk Telekom aggressively poaching engineers. *Mitigation:* Annuity-based retention bonuses + career pathing to Ankara's emerging IoT division.</w:t>
      </w:r>
    </w:p>
    <w:p>
      <w:pPr>
        <w:numPr>
          <w:ilvl w:val="0"/>
          <w:numId w:val="1004"/>
        </w:numPr>
        <w:pStyle w:val="Compact"/>
      </w:pPr>
      <w:r>
        <w:rPr>
          <w:bCs/>
          <w:b/>
        </w:rPr>
        <w:t xml:space="preserve">Currency Volatility:</w:t>
      </w:r>
      <w:r>
        <w:t xml:space="preserve"> </w:t>
      </w:r>
      <w:r>
        <w:t xml:space="preserve">TRY fluctuations impacting project margins. *Mitigation:* Sales contracts now include 3% quarterly adjustment clauses for Turkish market conditions.</w:t>
      </w:r>
    </w:p>
    <w:bookmarkEnd w:id="28"/>
    <w:bookmarkStart w:id="29" w:name="vi.-projected-revenue-impact-2024-2025"/>
    <w:p>
      <w:pPr>
        <w:pStyle w:val="Heading2"/>
      </w:pPr>
      <w:r>
        <w:t xml:space="preserve">VI. Projected Revenue Impact (2024-2025)</w:t>
      </w:r>
    </w:p>
    <w:p>
      <w:pPr>
        <w:pStyle w:val="FirstParagraph"/>
      </w:pPr>
      <w:r>
        <w:t xml:space="preserve">With our Ankara Telecommunication Engineer team expanded by 45% in H1 2024, we project:</w:t>
      </w:r>
    </w:p>
    <w:p>
      <w:pPr>
        <w:numPr>
          <w:ilvl w:val="0"/>
          <w:numId w:val="1005"/>
        </w:numPr>
        <w:pStyle w:val="Compact"/>
      </w:pPr>
      <w:r>
        <w:rPr>
          <w:bCs/>
          <w:b/>
        </w:rPr>
        <w:t xml:space="preserve">$78M+ in new sales pipeline</w:t>
      </w:r>
      <w:r>
        <w:t xml:space="preserve"> </w:t>
      </w:r>
      <w:r>
        <w:t xml:space="preserve">generated specifically from Ankara-based engineer-led client engagements.</w:t>
      </w:r>
    </w:p>
    <w:p>
      <w:pPr>
        <w:numPr>
          <w:ilvl w:val="0"/>
          <w:numId w:val="1005"/>
        </w:numPr>
        <w:pStyle w:val="Compact"/>
      </w:pPr>
      <w:r>
        <w:rPr>
          <w:bCs/>
          <w:b/>
        </w:rPr>
        <w:t xml:space="preserve">22% reduction in sales cycle duration</w:t>
      </w:r>
      <w:r>
        <w:t xml:space="preserve"> </w:t>
      </w:r>
      <w:r>
        <w:t xml:space="preserve">(from 9 months to 7.1 months) due to technical credibility.</w:t>
      </w:r>
    </w:p>
    <w:p>
      <w:pPr>
        <w:numPr>
          <w:ilvl w:val="0"/>
          <w:numId w:val="1005"/>
        </w:numPr>
        <w:pStyle w:val="Compact"/>
      </w:pPr>
      <w:r>
        <w:rPr>
          <w:bCs/>
          <w:b/>
        </w:rPr>
        <w:t xml:space="preserve">40% market share growth</w:t>
      </w:r>
      <w:r>
        <w:t xml:space="preserve"> </w:t>
      </w:r>
      <w:r>
        <w:t xml:space="preserve">in government infrastructure contracts within Ankara metropolitan area.</w:t>
      </w:r>
    </w:p>
    <w:bookmarkEnd w:id="29"/>
    <w:bookmarkStart w:id="30" w:name="X17d9b81d225e7071b1eb3c2961c28b199690b6b"/>
    <w:p>
      <w:pPr>
        <w:pStyle w:val="Heading2"/>
      </w:pPr>
      <w:r>
        <w:t xml:space="preserve">VII. Conclusion: The Ankara Engine for National Expansion</w:t>
      </w:r>
    </w:p>
    <w:p>
      <w:pPr>
        <w:pStyle w:val="FirstParagraph"/>
      </w:pPr>
      <w:r>
        <w:t xml:space="preserve">The strategic investment in Telecommunication Engineers within Turkey's capital city is yielding compounding returns. Ankara serves as our sales command center—not merely a branch office—but the operational heart of our Turkish market dominance. Every engineer hired, trained, and retained in Ankara directly translates to faster client acquisition, higher contract values, and deeper government relationships. As Turkey accelerates its "Digital 2023" roadmap with Ankara as the epicenter of innovation, these engineers are not just employees; they are revenue catalysts operating at the nexus of technology and market opportunity.</w:t>
      </w:r>
    </w:p>
    <w:p>
      <w:pPr>
        <w:pStyle w:val="BodyText"/>
      </w:pPr>
      <w:r>
        <w:t xml:space="preserve">We strongly recommend prioritizing Ankara for all future Telecommunication Engineer recruitment, training, and sales leadership development. The data is unequivocal: in Turkey’s telecommunications landscape, success begins with engineering excellence rooted in Ankara.</w:t>
      </w:r>
    </w:p>
    <w:bookmarkEnd w:id="30"/>
    <w:bookmarkStart w:id="31" w:name="X1c1f0e8288a5d9e64f2883ee1798a1c3cede7f0"/>
    <w:p>
      <w:pPr>
        <w:pStyle w:val="Heading2"/>
      </w:pPr>
      <w:r>
        <w:t xml:space="preserve">VIII. Appendix: Key Performance Indicators (KPIs) by Ankara Engineer</w:t>
      </w:r>
    </w:p>
    <w:p>
      <w:pPr>
        <w:numPr>
          <w:ilvl w:val="0"/>
          <w:numId w:val="1006"/>
        </w:numPr>
        <w:pStyle w:val="Compact"/>
      </w:pPr>
      <w:r>
        <w:t xml:space="preserve">Client Conversion Rate: 31% (vs. market avg. 24%)</w:t>
      </w:r>
    </w:p>
    <w:p>
      <w:pPr>
        <w:numPr>
          <w:ilvl w:val="0"/>
          <w:numId w:val="1006"/>
        </w:numPr>
        <w:pStyle w:val="Compact"/>
      </w:pPr>
      <w:r>
        <w:t xml:space="preserve">Sales Cycle Reduction: 18 days per contract vs. national benchmark</w:t>
      </w:r>
    </w:p>
    <w:p>
      <w:pPr>
        <w:numPr>
          <w:ilvl w:val="0"/>
          <w:numId w:val="1006"/>
        </w:numPr>
        <w:pStyle w:val="Compact"/>
      </w:pPr>
      <w:r>
        <w:t xml:space="preserve">Repeat Client Rate: 63% of engineers' accounts (vs. industry avg. 50%)</w:t>
      </w:r>
    </w:p>
    <w:p>
      <w:pPr>
        <w:numPr>
          <w:ilvl w:val="0"/>
          <w:numId w:val="1006"/>
        </w:numPr>
        <w:pStyle w:val="Compact"/>
      </w:pPr>
      <w:r>
        <w:t xml:space="preserve">Compliance Audit Success Rate: 99% (Ankara team) vs. Turkey average 87%</w:t>
      </w:r>
    </w:p>
    <w:p>
      <w:pPr>
        <w:pStyle w:val="FirstParagraph"/>
      </w:pPr>
      <w:r>
        <w:rPr>
          <w:iCs/>
          <w:i/>
        </w:rPr>
        <w:t xml:space="preserve">This report is confidential and proprietary to [Your Company Name]. Distribution restricted to authorized personnel only. All data sourced from Turkish Telecommunications Association, ITU Turkey, and internal sales analytics as of Q3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Report: Strategic Market Penetration in Ankara, Turkey</dc:title>
  <dc:creator/>
  <cp:keywords/>
  <dcterms:created xsi:type="dcterms:W3CDTF">2026-07-20T23:00:41Z</dcterms:created>
  <dcterms:modified xsi:type="dcterms:W3CDTF">2026-07-20T23:00:41Z</dcterms:modified>
</cp:coreProperties>
</file>

<file path=docProps/custom.xml><?xml version="1.0" encoding="utf-8"?>
<Properties xmlns="http://schemas.openxmlformats.org/officeDocument/2006/custom-properties" xmlns:vt="http://schemas.openxmlformats.org/officeDocument/2006/docPropsVTypes"/>
</file>