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Report:</w:t>
      </w:r>
      <w:r>
        <w:t xml:space="preserve"> </w:t>
      </w:r>
      <w:r>
        <w:t xml:space="preserve">Kampala,</w:t>
      </w:r>
      <w:r>
        <w:t xml:space="preserve"> </w:t>
      </w:r>
      <w:r>
        <w:t xml:space="preserve">Uganda</w:t>
      </w:r>
    </w:p>
    <w:bookmarkStart w:id="28" w:name="X01b93eaa3b9bee7338bfbdb2e82becf75928ad3"/>
    <w:p>
      <w:pPr>
        <w:pStyle w:val="Heading1"/>
      </w:pPr>
      <w:r>
        <w:t xml:space="preserve">Comprehensive Sales Report: Telecommunications Engineering Services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Africa Network Solutions (ANS) Sales Department</w:t>
      </w:r>
    </w:p>
    <w:bookmarkStart w:id="20" w:name="i.-executive-summary"/>
    <w:p>
      <w:pPr>
        <w:pStyle w:val="Heading2"/>
      </w:pPr>
      <w:r>
        <w:t xml:space="preserve">I. Executive Summary</w:t>
      </w:r>
    </w:p>
    <w:p>
      <w:pPr>
        <w:pStyle w:val="FirstParagraph"/>
      </w:pPr>
      <w:r>
        <w:t xml:space="preserve">This Sales Report details the performance of our Telecommunication Engineering services across Uganda Kampala during Q3 2023. The Kampala market remains pivotal to our strategic growth in East Africa, with telecommunications infrastructure development accelerating rapidly. Our dedicated team of Telecommunication Engineers executed 17 major projects in the capital city, generating total sales revenue of USD $1.85M – a 24% year-over-year increase. This success underscores the critical role of specialized Telecommunication Engineer expertise in capturing Uganda Kampala's expanding market opportunities.</w:t>
      </w:r>
    </w:p>
    <w:bookmarkEnd w:id="20"/>
    <w:bookmarkStart w:id="21" w:name="Xbe00a253965a245e55ee3bcf8a9cfdaa7db04c3"/>
    <w:p>
      <w:pPr>
        <w:pStyle w:val="Heading2"/>
      </w:pPr>
      <w:r>
        <w:t xml:space="preserve">II. Market Context: Uganda Kampala's Telecommunications Landscape</w:t>
      </w:r>
    </w:p>
    <w:p>
      <w:pPr>
        <w:pStyle w:val="FirstParagraph"/>
      </w:pPr>
      <w:r>
        <w:t xml:space="preserve">Kampala, as Uganda's economic capital and telecommunications hub, faces unprecedented demand for modern infrastructure. The National Information and Communications Technology (NICT) Authority reports a 35% surge in mobile data consumption since 2021, driving urgent need for network expansion. Our analysis confirms Kampala accounts for 47% of Uganda's total telecommunication service revenue, making it the most lucrative market segment. This environment creates exceptional opportunities for specialized Telecommunication Engineer services – from 5G rollout to fiber backbone installation – where our local expertise delivers measurable competitive advantage.</w:t>
      </w:r>
    </w:p>
    <w:bookmarkEnd w:id="21"/>
    <w:bookmarkStart w:id="22" w:name="X6599d44e4207e3538573f15be5e660f71947f95"/>
    <w:p>
      <w:pPr>
        <w:pStyle w:val="Heading2"/>
      </w:pPr>
      <w:r>
        <w:t xml:space="preserve">III. Sales Performance Breakdown (Kampala Focus)</w:t>
      </w:r>
    </w:p>
    <w:p>
      <w:pPr>
        <w:pStyle w:val="FirstParagraph"/>
      </w:pPr>
      <w:r>
        <w:t xml:space="preserve">Service Category</w:t>
      </w:r>
    </w:p>
    <w:p>
      <w:pPr>
        <w:pStyle w:val="BodyText"/>
      </w:pPr>
      <w:r>
        <w:t xml:space="preserve">Project Count</w:t>
      </w:r>
    </w:p>
    <w:p>
      <w:pPr>
        <w:pStyle w:val="BodyText"/>
      </w:pPr>
      <w:r>
        <w:t xml:space="preserve">Total Revenue (USD)</w:t>
      </w:r>
    </w:p>
    <w:p>
      <w:pPr>
        <w:pStyle w:val="BodyText"/>
      </w:pPr>
      <w:r>
        <w:t xml:space="preserve">% of Total Kampala Sales</w:t>
      </w:r>
    </w:p>
    <w:p>
      <w:pPr>
        <w:pStyle w:val="BodyText"/>
      </w:pPr>
      <w:r>
        <w:t xml:space="preserve">4G/5G Network Deployment</w:t>
      </w:r>
    </w:p>
    <w:p>
      <w:pPr>
        <w:pStyle w:val="BodyText"/>
      </w:pPr>
      <w:r>
        <w:t xml:space="preserve">7</w:t>
      </w:r>
    </w:p>
    <w:p>
      <w:pPr>
        <w:pStyle w:val="BodyText"/>
      </w:pPr>
      <w:r>
        <w:t xml:space="preserve">$820,000</w:t>
      </w:r>
    </w:p>
    <w:p>
      <w:pPr>
        <w:pStyle w:val="BodyText"/>
      </w:pPr>
      <w:r>
        <w:t xml:space="preserve">44.3%</w:t>
      </w:r>
    </w:p>
    <w:p>
      <w:pPr>
        <w:pStyle w:val="BodyText"/>
      </w:pPr>
      <w:r>
        <w:t xml:space="preserve">Fiber Optic Backbone Expansion</w:t>
      </w:r>
    </w:p>
    <w:p>
      <w:pPr>
        <w:pStyle w:val="BodyText"/>
      </w:pPr>
      <w:r>
        <w:t xml:space="preserve">5</w:t>
      </w:r>
    </w:p>
    <w:p>
      <w:pPr>
        <w:pStyle w:val="BodyText"/>
      </w:pPr>
      <w:r>
        <w:t xml:space="preserve">$575,000</w:t>
      </w:r>
    </w:p>
    <w:p>
      <w:pPr>
        <w:pStyle w:val="BodyText"/>
      </w:pPr>
      <w:r>
        <w:br/>
      </w:r>
    </w:p>
    <w:p>
      <w:pPr>
        <w:pStyle w:val="BodyText"/>
      </w:pPr>
      <w:r>
        <w:t xml:space="preserve">31.1%</w:t>
      </w:r>
    </w:p>
    <w:p>
      <w:pPr>
        <w:pStyle w:val="BodyText"/>
      </w:pPr>
      <w:r>
        <w:t xml:space="preserve">Network Maintenance Contracts (Annual)</w:t>
      </w:r>
    </w:p>
    <w:p>
      <w:pPr>
        <w:pStyle w:val="BodyText"/>
      </w:pPr>
      <w:r>
        <w:t xml:space="preserve">3</w:t>
      </w:r>
    </w:p>
    <w:p>
      <w:pPr>
        <w:pStyle w:val="BodyText"/>
      </w:pPr>
      <w:r>
        <w:t xml:space="preserve">$285,000</w:t>
      </w:r>
    </w:p>
    <w:p>
      <w:pPr>
        <w:pStyle w:val="BodyText"/>
      </w:pPr>
      <w:r>
        <w:t xml:space="preserve">15.4%</w:t>
      </w:r>
    </w:p>
    <w:p>
      <w:pPr>
        <w:pStyle w:val="BodyText"/>
      </w:pPr>
      <w:r>
        <w:t xml:space="preserve">Satellite Ground Station Integration</w:t>
      </w:r>
    </w:p>
    <w:p>
      <w:pPr>
        <w:pStyle w:val="BodyText"/>
      </w:pPr>
      <w:r>
        <w:t xml:space="preserve">2</w:t>
      </w:r>
    </w:p>
    <w:p>
      <w:pPr>
        <w:pStyle w:val="BodyText"/>
      </w:pPr>
      <w:r>
        <w:t xml:space="preserve">$170,000</w:t>
      </w:r>
    </w:p>
    <w:p>
      <w:pPr>
        <w:pStyle w:val="BodyText"/>
      </w:pPr>
      <w:r>
        <w:br/>
      </w:r>
    </w:p>
    <w:p>
      <w:pPr>
        <w:pStyle w:val="BodyText"/>
      </w:pPr>
      <w:r>
        <w:t xml:space="preserve">9.2%</w:t>
      </w:r>
    </w:p>
    <w:p>
      <w:pPr>
        <w:pStyle w:val="BodyText"/>
      </w:pPr>
      <w:r>
        <w:t xml:space="preserve">Total Kampala Sales (Q3 2023)</w:t>
      </w:r>
    </w:p>
    <w:p>
      <w:pPr>
        <w:pStyle w:val="BodyText"/>
      </w:pPr>
      <w:r>
        <w:t xml:space="preserve">17</w:t>
      </w:r>
    </w:p>
    <w:p>
      <w:pPr>
        <w:pStyle w:val="BodyText"/>
      </w:pPr>
      <w:r>
        <w:rPr>
          <w:bCs/>
          <w:b/>
        </w:rPr>
        <w:t xml:space="preserve">$1,850,000</w:t>
      </w:r>
    </w:p>
    <w:p>
      <w:pPr>
        <w:pStyle w:val="BodyText"/>
      </w:pPr>
      <w:r>
        <w:rPr>
          <w:bCs/>
          <w:b/>
        </w:rPr>
        <w:t xml:space="preserve">100%</w:t>
      </w:r>
    </w:p>
    <w:bookmarkEnd w:id="22"/>
    <w:bookmarkStart w:id="23" w:name="X6eaf4115c3e0941c98f4753bf3f43a63a390bad"/>
    <w:p>
      <w:pPr>
        <w:pStyle w:val="Heading2"/>
      </w:pPr>
      <w:r>
        <w:t xml:space="preserve">IV. Critical Role of Telecommunication Engineer in Sales Success</w:t>
      </w:r>
    </w:p>
    <w:p>
      <w:pPr>
        <w:pStyle w:val="FirstParagraph"/>
      </w:pPr>
      <w:r>
        <w:t xml:space="preserve">The exceptional sales performance directly correlates with our on-ground Telecommunication Engineer capabilities. These professionals serve as the frontline value creators in Uganda Kampala, transforming technical solutions into commercial wins through:</w:t>
      </w:r>
    </w:p>
    <w:p>
      <w:pPr>
        <w:numPr>
          <w:ilvl w:val="0"/>
          <w:numId w:val="1001"/>
        </w:numPr>
        <w:pStyle w:val="Compact"/>
      </w:pPr>
      <w:r>
        <w:rPr>
          <w:bCs/>
          <w:b/>
        </w:rPr>
        <w:t xml:space="preserve">Hyper-Local Market Understanding:</w:t>
      </w:r>
      <w:r>
        <w:t xml:space="preserve"> </w:t>
      </w:r>
      <w:r>
        <w:t xml:space="preserve">Our Kampala-based Telecommunication Engineers possess nuanced knowledge of city-specific challenges (e.g., flood-prone zones along Nakivubo Canal, high-density urban environments in Nyendo and Kawempe). This enables precise solution design that resonates with local clients.</w:t>
      </w:r>
    </w:p>
    <w:p>
      <w:pPr>
        <w:numPr>
          <w:ilvl w:val="0"/>
          <w:numId w:val="1001"/>
        </w:numPr>
        <w:pStyle w:val="Compact"/>
      </w:pPr>
      <w:r>
        <w:rPr>
          <w:bCs/>
          <w:b/>
        </w:rPr>
        <w:t xml:space="preserve">Regulatory Navigation:</w:t>
      </w:r>
      <w:r>
        <w:t xml:space="preserve"> </w:t>
      </w:r>
      <w:r>
        <w:t xml:space="preserve">Navigating Uganda Communications Commission (UCC) compliance requires specialized expertise. Our Telecommunication Engineers secure permits 30% faster than competitors, accelerating project timelines and client acquisition.</w:t>
      </w:r>
    </w:p>
    <w:p>
      <w:pPr>
        <w:numPr>
          <w:ilvl w:val="0"/>
          <w:numId w:val="1001"/>
        </w:numPr>
        <w:pStyle w:val="Compact"/>
      </w:pPr>
      <w:r>
        <w:rPr>
          <w:bCs/>
          <w:b/>
        </w:rPr>
        <w:t xml:space="preserve">Client Trust Building:</w:t>
      </w:r>
      <w:r>
        <w:t xml:space="preserve"> </w:t>
      </w:r>
      <w:r>
        <w:t xml:space="preserve">Engineers conduct technical workshops for Ugandan government bodies and private enterprises in Kampala, demonstrating capability through site visits – a key differentiator in relationship-driven sales cycles.</w:t>
      </w:r>
    </w:p>
    <w:bookmarkEnd w:id="23"/>
    <w:bookmarkStart w:id="24" w:name="X824d002ab8b59c4eff6a5d4a11bc48285003747"/>
    <w:p>
      <w:pPr>
        <w:pStyle w:val="Heading2"/>
      </w:pPr>
      <w:r>
        <w:t xml:space="preserve">V. Strategic Initiatives Driving Uganda Kampala Sales Growth</w:t>
      </w:r>
    </w:p>
    <w:p>
      <w:pPr>
        <w:pStyle w:val="FirstParagraph"/>
      </w:pPr>
      <w:r>
        <w:t xml:space="preserve">Our success stems from targeted initiatives leveraging the Telecommunication Engineer talent pool:</w:t>
      </w:r>
    </w:p>
    <w:p>
      <w:pPr>
        <w:numPr>
          <w:ilvl w:val="0"/>
          <w:numId w:val="1002"/>
        </w:numPr>
        <w:pStyle w:val="Compact"/>
      </w:pPr>
      <w:r>
        <w:rPr>
          <w:bCs/>
          <w:b/>
        </w:rPr>
        <w:t xml:space="preserve">Kampala Innovation Hub:</w:t>
      </w:r>
      <w:r>
        <w:t xml:space="preserve"> </w:t>
      </w:r>
      <w:r>
        <w:t xml:space="preserve">Established in Nakasero with 12 local Telecommunication Engineers, this center provides rapid-response technical support for all Kampala projects. Client response time decreased by 45% after implementation.</w:t>
      </w:r>
    </w:p>
    <w:p>
      <w:pPr>
        <w:numPr>
          <w:ilvl w:val="0"/>
          <w:numId w:val="1002"/>
        </w:numPr>
        <w:pStyle w:val="Compact"/>
      </w:pPr>
      <w:r>
        <w:rPr>
          <w:bCs/>
          <w:b/>
        </w:rPr>
        <w:t xml:space="preserve">Government Partnership Program:</w:t>
      </w:r>
      <w:r>
        <w:t xml:space="preserve"> </w:t>
      </w:r>
      <w:r>
        <w:t xml:space="preserve">Co-developed network solutions with Uganda's Ministry of ICT for Kampala's Smart City initiative. This yielded a USD $320,000 contract, demonstrating how Telecommunication Engineer collaboration creates public-sector sales opportunities.</w:t>
      </w:r>
    </w:p>
    <w:p>
      <w:pPr>
        <w:numPr>
          <w:ilvl w:val="0"/>
          <w:numId w:val="1002"/>
        </w:numPr>
        <w:pStyle w:val="Compact"/>
      </w:pPr>
      <w:r>
        <w:rPr>
          <w:bCs/>
          <w:b/>
        </w:rPr>
        <w:t xml:space="preserve">Skill Development Investment:</w:t>
      </w:r>
      <w:r>
        <w:t xml:space="preserve"> </w:t>
      </w:r>
      <w:r>
        <w:t xml:space="preserve">Partnered with Makerere University to establish a Telecommunication Engineer certification program. Graduates now form 65% of our Kampala field team, ensuring local talent pipeline aligns with market needs.</w:t>
      </w:r>
    </w:p>
    <w:bookmarkEnd w:id="24"/>
    <w:bookmarkStart w:id="25" w:name="X22d3dcdf163cbc203f7395e66ab47c6611596cf"/>
    <w:p>
      <w:pPr>
        <w:pStyle w:val="Heading2"/>
      </w:pPr>
      <w:r>
        <w:t xml:space="preserve">VI. Challenges &amp; Mitigation Strategies (Kampala Context)</w:t>
      </w:r>
    </w:p>
    <w:p>
      <w:pPr>
        <w:pStyle w:val="FirstParagraph"/>
      </w:pPr>
      <w:r>
        <w:t xml:space="preserve">Despite strong performance, we face unique Kampala-specific challenges:</w:t>
      </w:r>
    </w:p>
    <w:p>
      <w:pPr>
        <w:numPr>
          <w:ilvl w:val="0"/>
          <w:numId w:val="1003"/>
        </w:numPr>
        <w:pStyle w:val="Compact"/>
      </w:pPr>
      <w:r>
        <w:rPr>
          <w:bCs/>
          <w:b/>
        </w:rPr>
        <w:t xml:space="preserve">Infrastructure Constraints:</w:t>
      </w:r>
      <w:r>
        <w:t xml:space="preserve"> </w:t>
      </w:r>
      <w:r>
        <w:t xml:space="preserve">Frequent power outages require backup solution design. Our Telecommunication Engineers implemented solar-powered cell sites in 8 Kampala districts, reducing project delays by 35%.</w:t>
      </w:r>
    </w:p>
    <w:p>
      <w:pPr>
        <w:numPr>
          <w:ilvl w:val="0"/>
          <w:numId w:val="1003"/>
        </w:numPr>
        <w:pStyle w:val="Compact"/>
      </w:pPr>
      <w:r>
        <w:rPr>
          <w:bCs/>
          <w:b/>
        </w:rPr>
        <w:t xml:space="preserve">Competition from Local Firms:</w:t>
      </w:r>
      <w:r>
        <w:t xml:space="preserve"> </w:t>
      </w:r>
      <w:r>
        <w:t xml:space="preserve">Ugandan contractors often undercut pricing. We counter this with superior technical documentation and post-installation support – services our Kampala-based Telecommunication Engineers deliver consistently.</w:t>
      </w:r>
    </w:p>
    <w:p>
      <w:pPr>
        <w:numPr>
          <w:ilvl w:val="0"/>
          <w:numId w:val="1003"/>
        </w:numPr>
        <w:pStyle w:val="Compact"/>
      </w:pPr>
      <w:r>
        <w:rPr>
          <w:bCs/>
          <w:b/>
        </w:rPr>
        <w:t xml:space="preserve">Supply Chain Delays:</w:t>
      </w:r>
      <w:r>
        <w:t xml:space="preserve"> </w:t>
      </w:r>
      <w:r>
        <w:t xml:space="preserve">Global component shortages impacted 3 projects. Our local Telecommunication Engineer team secured alternative vendors through relationships with Kampala's industrial suppliers, minimizing revenue loss.</w:t>
      </w:r>
    </w:p>
    <w:bookmarkEnd w:id="25"/>
    <w:bookmarkStart w:id="26" w:name="Xec045c87e1f6cfe90a56b59aabfe8ac59fc89e1"/>
    <w:p>
      <w:pPr>
        <w:pStyle w:val="Heading2"/>
      </w:pPr>
      <w:r>
        <w:t xml:space="preserve">VII. Future Outlook for Uganda Kampala Market</w:t>
      </w:r>
    </w:p>
    <w:p>
      <w:pPr>
        <w:pStyle w:val="FirstParagraph"/>
      </w:pPr>
      <w:r>
        <w:t xml:space="preserve">The roadmap for our Telecommunications Engineering services in Uganda Kampala is exceptionally bright. Based on current pipeline and market analysis:</w:t>
      </w:r>
    </w:p>
    <w:p>
      <w:pPr>
        <w:numPr>
          <w:ilvl w:val="0"/>
          <w:numId w:val="1004"/>
        </w:numPr>
        <w:pStyle w:val="Compact"/>
      </w:pPr>
      <w:r>
        <w:t xml:space="preserve">Projected Q4 2023 sales: $1,975,000 (6.8% increase over Q3)</w:t>
      </w:r>
    </w:p>
    <w:p>
      <w:pPr>
        <w:numPr>
          <w:ilvl w:val="0"/>
          <w:numId w:val="1004"/>
        </w:numPr>
        <w:pStyle w:val="Compact"/>
      </w:pPr>
      <w:r>
        <w:t xml:space="preserve">Expansion into new sectors: Smart grid integration for Kampala's utility providers (estimated $450k opportunity)</w:t>
      </w:r>
    </w:p>
    <w:p>
      <w:pPr>
        <w:numPr>
          <w:ilvl w:val="0"/>
          <w:numId w:val="1004"/>
        </w:numPr>
        <w:pStyle w:val="Compact"/>
      </w:pPr>
      <w:r>
        <w:t xml:space="preserve">Continued investment in Telecommunication Engineer capacity – targeting 25% growth in Kampala technical staff by Q2 2024</w:t>
      </w:r>
    </w:p>
    <w:p>
      <w:pPr>
        <w:pStyle w:val="FirstParagraph"/>
      </w:pPr>
      <w:r>
        <w:t xml:space="preserve">This momentum confirms that the Telecommunication Engineer is not merely a service provider, but the strategic asset driving our Uganda Kampala sales engine. As Uganda's digital transformation accelerates under Vision 2040, our Kampala-based engineering talent will remain central to capturing this $285M market opportunity.</w:t>
      </w:r>
    </w:p>
    <w:bookmarkEnd w:id="26"/>
    <w:bookmarkStart w:id="27" w:name="viii.-conclusion"/>
    <w:p>
      <w:pPr>
        <w:pStyle w:val="Heading2"/>
      </w:pPr>
      <w:r>
        <w:t xml:space="preserve">VIII. Conclusion</w:t>
      </w:r>
    </w:p>
    <w:p>
      <w:pPr>
        <w:pStyle w:val="FirstParagraph"/>
      </w:pPr>
      <w:r>
        <w:t xml:space="preserve">This Sales Report unequivocally demonstrates that specialized Telecommunication Engineer expertise is the cornerstone of success in Uganda Kampala's competitive telecommunications landscape. Our 24% YoY revenue growth validates our investment strategy, where local talent delivery directly translates to market share gains. We recommend maintaining this focus on cultivating and deploying skilled Telecommunication Engineers throughout Kampala, as they are irreplaceable in navigating Uganda's unique infrastructure challenges while delivering exceptional client outcomes.</w:t>
      </w:r>
    </w:p>
    <w:p>
      <w:pPr>
        <w:pStyle w:val="BodyText"/>
      </w:pPr>
      <w:r>
        <w:rPr>
          <w:bCs/>
          <w:b/>
        </w:rPr>
        <w:t xml:space="preserve">Next Steps:</w:t>
      </w:r>
      <w:r>
        <w:t xml:space="preserve"> </w:t>
      </w:r>
      <w:r>
        <w:t xml:space="preserve">Allocate additional budget for Telecommunication Engineer training programs targeting 5G millimeter-wave technology – a priority for Kampala's upcoming smart city corridor projects. Our Kampala sales team will prioritize these high-value engineering engagements to sustain the momentum demonstrated in this report.</w:t>
      </w:r>
    </w:p>
    <w:p>
      <w:pPr>
        <w:pStyle w:val="BodyText"/>
      </w:pPr>
      <w:r>
        <w:rPr>
          <w:iCs/>
          <w:i/>
        </w:rPr>
        <w:t xml:space="preserve">This Sales Report reflects Africa Network Solutions' commitment to excellence in Uganda telecommunications infrastructure development. Every project delivered by our Telecommunication Engineers contributes directly to building a connected future for Kampala and all of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Report: Kampala, Uganda</dc:title>
  <dc:creator/>
  <dc:language>en</dc:language>
  <cp:keywords/>
  <dcterms:created xsi:type="dcterms:W3CDTF">2026-07-22T15:29:54Z</dcterms:created>
  <dcterms:modified xsi:type="dcterms:W3CDTF">2026-07-22T15:29:54Z</dcterms:modified>
</cp:coreProperties>
</file>

<file path=docProps/custom.xml><?xml version="1.0" encoding="utf-8"?>
<Properties xmlns="http://schemas.openxmlformats.org/officeDocument/2006/custom-properties" xmlns:vt="http://schemas.openxmlformats.org/officeDocument/2006/docPropsVTypes"/>
</file>