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Telecommunications</w:t>
      </w:r>
      <w:r>
        <w:t xml:space="preserve"> </w:t>
      </w:r>
      <w:r>
        <w:t xml:space="preserve">Engineer</w:t>
      </w:r>
      <w:r>
        <w:t xml:space="preserve"> </w:t>
      </w:r>
      <w:r>
        <w:t xml:space="preserve">Sales</w:t>
      </w:r>
      <w:r>
        <w:t xml:space="preserve"> </w:t>
      </w:r>
      <w:r>
        <w:t xml:space="preserve">Report:</w:t>
      </w:r>
      <w:r>
        <w:t xml:space="preserve"> </w:t>
      </w:r>
      <w:r>
        <w:t xml:space="preserve">Manchester,</w:t>
      </w:r>
      <w:r>
        <w:t xml:space="preserve"> </w:t>
      </w:r>
      <w:r>
        <w:t xml:space="preserve">United</w:t>
      </w:r>
      <w:r>
        <w:t xml:space="preserve"> </w:t>
      </w:r>
      <w:r>
        <w:t xml:space="preserve">Kingdom</w:t>
      </w:r>
    </w:p>
    <w:bookmarkStart w:id="26" w:name="X04e63cad83ea84e4750df1b2b947f5d9dff9757"/>
    <w:p>
      <w:pPr>
        <w:pStyle w:val="Heading1"/>
      </w:pPr>
      <w:r>
        <w:t xml:space="preserve">Sales Report: Telecommunications Engineering Excellence Driving Growth in United Kingdom Manchester</w:t>
      </w:r>
    </w:p>
    <w:p>
      <w:pPr>
        <w:pStyle w:val="FirstParagraph"/>
      </w:pPr>
      <w:r>
        <w:rPr>
          <w:bCs/>
          <w:b/>
        </w:rPr>
        <w:t xml:space="preserve">Date:</w:t>
      </w:r>
      <w:r>
        <w:t xml:space="preserve"> </w:t>
      </w:r>
      <w:r>
        <w:t xml:space="preserve">May 26, 2024</w:t>
      </w:r>
      <w:r>
        <w:br/>
      </w:r>
      <w:r>
        <w:rPr>
          <w:bCs/>
          <w:b/>
        </w:rPr>
        <w:t xml:space="preserve">Prepared For:</w:t>
      </w:r>
      <w:r>
        <w:t xml:space="preserve"> </w:t>
      </w:r>
      <w:r>
        <w:t xml:space="preserve">Senior Management, United Kingdom Operations</w:t>
      </w:r>
      <w:r>
        <w:br/>
      </w:r>
      <w:r>
        <w:rPr>
          <w:bCs/>
          <w:b/>
        </w:rPr>
        <w:t xml:space="preserve">Reporting Period:</w:t>
      </w:r>
      <w:r>
        <w:t xml:space="preserve"> </w:t>
      </w:r>
      <w:r>
        <w:t xml:space="preserve">Q1 2024 – Q1 2025</w:t>
      </w:r>
    </w:p>
    <w:bookmarkStart w:id="20" w:name="i.-executive-summary"/>
    <w:p>
      <w:pPr>
        <w:pStyle w:val="Heading2"/>
      </w:pPr>
      <w:r>
        <w:t xml:space="preserve">I. Executive Summary</w:t>
      </w:r>
    </w:p>
    <w:p>
      <w:pPr>
        <w:pStyle w:val="FirstParagraph"/>
      </w:pPr>
      <w:r>
        <w:t xml:space="preserve">This Sales Report details the strategic contribution of our Telecommunication Engineers to revenue generation, market expansion, and client retention within the dynamic telecommunications landscape of Manchester, United Kingdom. As Manchester solidifies its position as a Northern Powerhouse hub for digital infrastructure, our engineering team has directly driven a 18.7% year-on-year increase in service contracts and secured £2.3M in new business revenue during the reporting period. This growth is intrinsically linked to the technical expertise, proactive problem-solving, and client relationship management capabilities of our Manchester-based Telecommunication Engineers.</w:t>
      </w:r>
    </w:p>
    <w:bookmarkEnd w:id="20"/>
    <w:bookmarkStart w:id="21" w:name="X378f0cf21a55554ac565c3d8ee9c8b4c4a869f5"/>
    <w:p>
      <w:pPr>
        <w:pStyle w:val="Heading2"/>
      </w:pPr>
      <w:r>
        <w:t xml:space="preserve">II. Manchester Market Context: The Engine for Growth</w:t>
      </w:r>
    </w:p>
    <w:p>
      <w:pPr>
        <w:pStyle w:val="FirstParagraph"/>
      </w:pPr>
      <w:r>
        <w:t xml:space="preserve">United Kingdom Manchester represents a critical growth frontier for telecommunications services. The city's ambitious Smart City initiatives, combined with significant investments in the Northern Powerhouse Rail network and the ongoing expansion of full-fiber broadband (FTTP) across Greater Manchester, create unprecedented demand. Ofcom's Q1 2024 report highlights Manchester as the UK's second-fastest-growing market for enterprise connectivity solutions. This environment directly fuels demand for highly skilled</w:t>
      </w:r>
      <w:r>
        <w:t xml:space="preserve"> </w:t>
      </w:r>
      <w:r>
        <w:rPr>
          <w:bCs/>
          <w:b/>
        </w:rPr>
        <w:t xml:space="preserve">Telecommunication Engineer</w:t>
      </w:r>
      <w:r>
        <w:t xml:space="preserve"> </w:t>
      </w:r>
      <w:r>
        <w:t xml:space="preserve">professionals capable of deploying, optimizing, and maintaining next-generation infrastructure – from 5G small cell networks to multi-tenant fiber solutions in dense urban centers like Manchester City Centre and the MediaCityUK campus.</w:t>
      </w:r>
    </w:p>
    <w:bookmarkEnd w:id="21"/>
    <w:bookmarkStart w:id="22" w:name="Xbe257075de5342957a09ec608b60c3cbfce508f"/>
    <w:p>
      <w:pPr>
        <w:pStyle w:val="Heading2"/>
      </w:pPr>
      <w:r>
        <w:t xml:space="preserve">III. Telecommunication Engineer Performance &amp; Sales Impact: A Quantified Analysis</w:t>
      </w:r>
    </w:p>
    <w:p>
      <w:pPr>
        <w:pStyle w:val="FirstParagraph"/>
      </w:pPr>
      <w:r>
        <w:t xml:space="preserve">The core value proposition of our</w:t>
      </w:r>
      <w:r>
        <w:t xml:space="preserve"> </w:t>
      </w:r>
      <w:r>
        <w:rPr>
          <w:bCs/>
          <w:b/>
        </w:rPr>
        <w:t xml:space="preserve">Telecommunication Engineer</w:t>
      </w:r>
      <w:r>
        <w:t xml:space="preserve"> </w:t>
      </w:r>
      <w:r>
        <w:t xml:space="preserve">team is their dual role as technical experts and strategic business enablers. This report quantifies their direct impact on sales outcomes:</w:t>
      </w:r>
    </w:p>
    <w:p>
      <w:pPr>
        <w:numPr>
          <w:ilvl w:val="0"/>
          <w:numId w:val="1001"/>
        </w:numPr>
        <w:pStyle w:val="Compact"/>
      </w:pPr>
      <w:r>
        <w:rPr>
          <w:bCs/>
          <w:b/>
        </w:rPr>
        <w:t xml:space="preserve">Project Delivery &amp; Revenue Generation:</w:t>
      </w:r>
      <w:r>
        <w:t xml:space="preserve"> </w:t>
      </w:r>
      <w:r>
        <w:t xml:space="preserve">Engineers delivered 42 complex projects (vs. 35 target) across Manchester, including critical fiber backhaul for a major NHS trust and full-scale 5G deployment for a premier sports venue (Etihad Stadium). These projects directly generated £1.8M in new contract value and secured £0.5M in recurring maintenance revenue.</w:t>
      </w:r>
    </w:p>
    <w:p>
      <w:pPr>
        <w:numPr>
          <w:ilvl w:val="0"/>
          <w:numId w:val="1001"/>
        </w:numPr>
        <w:pStyle w:val="Compact"/>
      </w:pPr>
      <w:r>
        <w:rPr>
          <w:bCs/>
          <w:b/>
        </w:rPr>
        <w:t xml:space="preserve">Client Retention &amp; Expansion:</w:t>
      </w:r>
      <w:r>
        <w:t xml:space="preserve"> </w:t>
      </w:r>
      <w:r>
        <w:t xml:space="preserve">A 94% client retention rate was achieved, significantly above the UK average of 82%, largely attributed to the proactive intervention of Engineers resolving potential outages before they impacted clients (e.g., preemptive fiber repair in Castlefield during extreme weather). This resulted in £0.75M in upsell opportunities from existing clients within Manchester.</w:t>
      </w:r>
    </w:p>
    <w:p>
      <w:pPr>
        <w:numPr>
          <w:ilvl w:val="0"/>
          <w:numId w:val="1001"/>
        </w:numPr>
        <w:pStyle w:val="Compact"/>
      </w:pPr>
      <w:r>
        <w:rPr>
          <w:bCs/>
          <w:b/>
        </w:rPr>
        <w:t xml:space="preserve">Lead Conversion &amp; Solution Design:</w:t>
      </w:r>
      <w:r>
        <w:t xml:space="preserve"> </w:t>
      </w:r>
      <w:r>
        <w:t xml:space="preserve">Our Manchester-based</w:t>
      </w:r>
      <w:r>
        <w:t xml:space="preserve"> </w:t>
      </w:r>
      <w:r>
        <w:rPr>
          <w:bCs/>
          <w:b/>
        </w:rPr>
        <w:t xml:space="preserve">Telecommunication Engineer</w:t>
      </w:r>
      <w:r>
        <w:t xml:space="preserve">s actively participated in 18 high-value sales proposals (vs. 12 target). Their deep technical understanding of the local infrastructure challenges (e.g., historic building constraints, dense duct networks) enabled them to design compelling, feasible solutions. This directly contributed to a 65% win rate on complex enterprise deals – a 22% increase over Q1 2023.</w:t>
      </w:r>
    </w:p>
    <w:p>
      <w:pPr>
        <w:numPr>
          <w:ilvl w:val="0"/>
          <w:numId w:val="1001"/>
        </w:numPr>
        <w:pStyle w:val="Compact"/>
      </w:pPr>
      <w:r>
        <w:rPr>
          <w:bCs/>
          <w:b/>
        </w:rPr>
        <w:t xml:space="preserve">Market Intelligence &amp; Opportunity Identification:</w:t>
      </w:r>
      <w:r>
        <w:t xml:space="preserve"> </w:t>
      </w:r>
      <w:r>
        <w:t xml:space="preserve">Engineers embedded within Manchester client sites provided invaluable market insights. Their observations led to the identification of two major untapped opportunities: a multi-site rollout for a national logistics provider (secured £0.4M) and an IoT connectivity package for the new Trafford Park regeneration zone (currently in proposal stage).</w:t>
      </w:r>
    </w:p>
    <w:bookmarkEnd w:id="22"/>
    <w:bookmarkStart w:id="23" w:name="X6ef0978ba329e19a5328cf06f19b72ca6c1d159"/>
    <w:p>
      <w:pPr>
        <w:pStyle w:val="Heading2"/>
      </w:pPr>
      <w:r>
        <w:t xml:space="preserve">IV. Key Success Factors: Why Manchester Engineers Deliver</w:t>
      </w:r>
    </w:p>
    <w:p>
      <w:pPr>
        <w:pStyle w:val="FirstParagraph"/>
      </w:pPr>
      <w:r>
        <w:t xml:space="preserve">The exceptional sales performance of our Telecommunication Engineers in United Kingdom Manchester stems from several critical factors:</w:t>
      </w:r>
    </w:p>
    <w:p>
      <w:pPr>
        <w:numPr>
          <w:ilvl w:val="0"/>
          <w:numId w:val="1002"/>
        </w:numPr>
        <w:pStyle w:val="Compact"/>
      </w:pPr>
      <w:r>
        <w:rPr>
          <w:bCs/>
          <w:b/>
        </w:rPr>
        <w:t xml:space="preserve">Hyper-Local Expertise:</w:t>
      </w:r>
      <w:r>
        <w:t xml:space="preserve"> </w:t>
      </w:r>
      <w:r>
        <w:t xml:space="preserve">Deep understanding of Manchester's unique geographical and infrastructure challenges – navigating Victorian-era street layouts, coordinating with multiple duct owners (e.g., Network Rail, BT), and leveraging local authority partnerships (Manchester City Council's Digital Strategy) – is non-negotiable. This expertise translates directly into reliable project delivery and client trust.</w:t>
      </w:r>
    </w:p>
    <w:p>
      <w:pPr>
        <w:numPr>
          <w:ilvl w:val="0"/>
          <w:numId w:val="1002"/>
        </w:numPr>
        <w:pStyle w:val="Compact"/>
      </w:pPr>
      <w:r>
        <w:rPr>
          <w:bCs/>
          <w:b/>
        </w:rPr>
        <w:t xml:space="preserve">Sales-Engineering Collaboration:</w:t>
      </w:r>
      <w:r>
        <w:t xml:space="preserve"> </w:t>
      </w:r>
      <w:r>
        <w:t xml:space="preserve">Our Engineers are not isolated technical staff. They receive dedicated commercial training and are embedded within the sales team during the proposal phase. This ensures technical solutions directly align with client business needs and budget, closing deals faster.</w:t>
      </w:r>
    </w:p>
    <w:p>
      <w:pPr>
        <w:numPr>
          <w:ilvl w:val="0"/>
          <w:numId w:val="1002"/>
        </w:numPr>
        <w:pStyle w:val="Compact"/>
      </w:pPr>
      <w:r>
        <w:rPr>
          <w:bCs/>
          <w:b/>
        </w:rPr>
        <w:t xml:space="preserve">Certification &amp; Continuous Upskilling:</w:t>
      </w:r>
      <w:r>
        <w:t xml:space="preserve"> </w:t>
      </w:r>
      <w:r>
        <w:t xml:space="preserve">100% of Manchester-based Telecommunication Engineers hold relevant certifications (e.g., BICSI RCDD, Cisco CCNP) and undergo quarterly upskilling on emerging technologies (e.g., Wi-Fi 6E, Edge Computing). This positions them as trusted advisors capable of discussing next-gen solutions.</w:t>
      </w:r>
    </w:p>
    <w:p>
      <w:pPr>
        <w:numPr>
          <w:ilvl w:val="0"/>
          <w:numId w:val="1002"/>
        </w:numPr>
        <w:pStyle w:val="Compact"/>
      </w:pPr>
      <w:r>
        <w:rPr>
          <w:bCs/>
          <w:b/>
        </w:rPr>
        <w:t xml:space="preserve">Community Integration:</w:t>
      </w:r>
      <w:r>
        <w:t xml:space="preserve"> </w:t>
      </w:r>
      <w:r>
        <w:t xml:space="preserve">Engineers actively participate in Manchester tech community events (e.g., Mancunian Tech Meetups, UKTIN events), building relationships that often lead to direct sales leads and enhance our brand reputation as a local industry leader.</w:t>
      </w:r>
    </w:p>
    <w:bookmarkEnd w:id="23"/>
    <w:bookmarkStart w:id="24" w:name="X48a15facabf49b2e24cffdc14979984ea335637"/>
    <w:p>
      <w:pPr>
        <w:pStyle w:val="Heading2"/>
      </w:pPr>
      <w:r>
        <w:t xml:space="preserve">V. Strategic Recommendations for United Kingdom Manchester</w:t>
      </w:r>
    </w:p>
    <w:p>
      <w:pPr>
        <w:pStyle w:val="FirstParagraph"/>
      </w:pPr>
      <w:r>
        <w:t xml:space="preserve">Building on this success, the following actions are recommended to sustain and accelerate growth:</w:t>
      </w:r>
    </w:p>
    <w:p>
      <w:pPr>
        <w:numPr>
          <w:ilvl w:val="0"/>
          <w:numId w:val="1003"/>
        </w:numPr>
        <w:pStyle w:val="Compact"/>
      </w:pPr>
      <w:r>
        <w:rPr>
          <w:bCs/>
          <w:b/>
        </w:rPr>
        <w:t xml:space="preserve">Scale Engineering Team:</w:t>
      </w:r>
      <w:r>
        <w:t xml:space="preserve"> </w:t>
      </w:r>
      <w:r>
        <w:t xml:space="preserve">Recruit 3 additional Telecommunication Engineers with specific expertise in Smart City infrastructure (e.g., sensor networks, traffic management systems) to capitalize on Manchester's £1.2B Smart City investment pipeline.</w:t>
      </w:r>
    </w:p>
    <w:p>
      <w:pPr>
        <w:numPr>
          <w:ilvl w:val="0"/>
          <w:numId w:val="1003"/>
        </w:numPr>
        <w:pStyle w:val="Compact"/>
      </w:pPr>
      <w:r>
        <w:rPr>
          <w:bCs/>
          <w:b/>
        </w:rPr>
        <w:t xml:space="preserve">Develop Manchester-Specific Solutions Catalogue:</w:t>
      </w:r>
      <w:r>
        <w:t xml:space="preserve"> </w:t>
      </w:r>
      <w:r>
        <w:t xml:space="preserve">Create a dedicated portfolio of pre-validated solutions tailored to common Manchester client pain points (e.g., "Historic Building Fiber Installation Kit," "Multi-Venue 5G Coverage Package for Sports &amp; Events"). This will shorten sales cycles and increase win rates.</w:t>
      </w:r>
    </w:p>
    <w:p>
      <w:pPr>
        <w:numPr>
          <w:ilvl w:val="0"/>
          <w:numId w:val="1003"/>
        </w:numPr>
        <w:pStyle w:val="Compact"/>
      </w:pPr>
      <w:r>
        <w:rPr>
          <w:bCs/>
          <w:b/>
        </w:rPr>
        <w:t xml:space="preserve">Strengthen University Partnerships:</w:t>
      </w:r>
      <w:r>
        <w:t xml:space="preserve"> </w:t>
      </w:r>
      <w:r>
        <w:t xml:space="preserve">Forge deeper ties with The University of Manchester and Manchester Metropolitan University's engineering departments to establish a talent pipeline for future Telecommunication Engineers, ensuring long-term local capability growth.</w:t>
      </w:r>
    </w:p>
    <w:p>
      <w:pPr>
        <w:numPr>
          <w:ilvl w:val="0"/>
          <w:numId w:val="1003"/>
        </w:numPr>
        <w:pStyle w:val="Compact"/>
      </w:pPr>
      <w:r>
        <w:rPr>
          <w:bCs/>
          <w:b/>
        </w:rPr>
        <w:t xml:space="preserve">Invest in Localized Sales Enablement Tools:</w:t>
      </w:r>
      <w:r>
        <w:t xml:space="preserve"> </w:t>
      </w:r>
      <w:r>
        <w:t xml:space="preserve">Develop interactive GIS maps showing real-time infrastructure status and project timelines specific to Manchester boroughs for use by both sales teams and clients, enhancing transparency and trust.</w:t>
      </w:r>
    </w:p>
    <w:bookmarkEnd w:id="24"/>
    <w:bookmarkStart w:id="25" w:name="vi.-conclusion"/>
    <w:p>
      <w:pPr>
        <w:pStyle w:val="Heading2"/>
      </w:pPr>
      <w:r>
        <w:t xml:space="preserve">VI. Conclusion</w:t>
      </w:r>
    </w:p>
    <w:p>
      <w:pPr>
        <w:pStyle w:val="FirstParagraph"/>
      </w:pPr>
      <w:r>
        <w:t xml:space="preserve">The performance of our Telecommunication Engineers is demonstrably the cornerstone of our sales success in the United Kingdom Manchester market. They are not merely technicians; they are strategic business partners whose technical acumen directly translates into measurable revenue growth, enhanced client loyalty, and a stronger competitive position in one of the UK's most exciting digital hubs. The data presented in this Sales Report unequivocally proves that investing in top-tier Telecommunication Engineer talent – deeply embedded within the Manchester ecosystem – is the most effective strategy for capturing market share and driving sustainable profitability. As Manchester continues its rapid digital transformation, our commitment to excellence in this role remains paramount to achieving our national growth targets.</w:t>
      </w:r>
    </w:p>
    <w:p>
      <w:pPr>
        <w:pStyle w:val="BodyText"/>
      </w:pPr>
      <w:r>
        <w:rPr>
          <w:bCs/>
          <w:b/>
        </w:rPr>
        <w:t xml:space="preserve">Prepared By:</w:t>
      </w:r>
      <w:r>
        <w:t xml:space="preserve"> </w:t>
      </w:r>
      <w:r>
        <w:t xml:space="preserve">Sarah Chen, Head of Sales &amp; Business Development</w:t>
      </w:r>
      <w:r>
        <w:br/>
      </w:r>
      <w:r>
        <w:rPr>
          <w:bCs/>
          <w:b/>
        </w:rPr>
        <w:t xml:space="preserve">Contact:</w:t>
      </w:r>
      <w:r>
        <w:t xml:space="preserve"> </w:t>
      </w:r>
      <w:r>
        <w:t xml:space="preserve">sarah.chen@uktelecomsolutions.co.uk | +44 (0)161 790 5500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Engineer Sales Report: Manchester, United Kingdom</dc:title>
  <dc:creator/>
  <dc:language>en</dc:language>
  <cp:keywords/>
  <dcterms:created xsi:type="dcterms:W3CDTF">2026-07-21T08:34:07Z</dcterms:created>
  <dcterms:modified xsi:type="dcterms:W3CDTF">2026-07-21T08:34:07Z</dcterms:modified>
</cp:coreProperties>
</file>

<file path=docProps/custom.xml><?xml version="1.0" encoding="utf-8"?>
<Properties xmlns="http://schemas.openxmlformats.org/officeDocument/2006/custom-properties" xmlns:vt="http://schemas.openxmlformats.org/officeDocument/2006/docPropsVTypes"/>
</file>