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26" w:name="Xbd872bf9f647421782921e69ba20207404bf4d4"/>
    <w:p>
      <w:pPr>
        <w:pStyle w:val="Heading1"/>
      </w:pPr>
      <w:r>
        <w:t xml:space="preserve">Sales Report: Telecommunication Engineer Market Performance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Telecommunications Division</w:t>
      </w:r>
      <w:r>
        <w:br/>
      </w:r>
      <w:r>
        <w:rPr>
          <w:bCs/>
          <w:b/>
        </w:rPr>
        <w:t xml:space="preserve">Prepared By:</w:t>
      </w:r>
      <w:r>
        <w:t xml:space="preserve"> </w:t>
      </w:r>
      <w:r>
        <w:t xml:space="preserve">Market Intelligence &amp; Sales Strategy Department</w:t>
      </w:r>
    </w:p>
    <w:bookmarkStart w:id="20" w:name="i.-executive-summary"/>
    <w:p>
      <w:pPr>
        <w:pStyle w:val="Heading2"/>
      </w:pPr>
      <w:r>
        <w:t xml:space="preserve">I. Executive Summary</w:t>
      </w:r>
    </w:p>
    <w:p>
      <w:pPr>
        <w:pStyle w:val="FirstParagraph"/>
      </w:pPr>
      <w:r>
        <w:t xml:space="preserve">This comprehensive Sales Report analyzes the current market dynamics for Telecommunication Engineer services across United States Houston—a critical hub for telecommunications infrastructure development in the Gulf Coast region. As Houston continues to emerge as a Tier-1 technology and energy logistics center, demand for specialized Telecommunication Engineer talent has surged by 34% year-over-year (YoY), directly contributing to a $28.7M increase in service revenue within our Houston operations team. This report details market drivers, competitive positioning, and strategic opportunities to capitalize on Houston's unique telecommunications ecosystem.</w:t>
      </w:r>
    </w:p>
    <w:bookmarkEnd w:id="20"/>
    <w:bookmarkStart w:id="21" w:name="Xd0ffcf34ad918fb93eebd8267c8ab04d92e4e3c"/>
    <w:p>
      <w:pPr>
        <w:pStyle w:val="Heading2"/>
      </w:pPr>
      <w:r>
        <w:t xml:space="preserve">II. Houston Market Overview: The Strategic Imperative</w:t>
      </w:r>
    </w:p>
    <w:p>
      <w:pPr>
        <w:pStyle w:val="FirstParagraph"/>
      </w:pPr>
      <w:r>
        <w:t xml:space="preserve">United States Houston represents more than just a geographic location—it is the epicenter of telecommunications innovation in the Southern United States. With over 47% of Fortune 500 companies maintaining regional headquarters or major operations within the Greater Houston Area, infrastructure demands are unprecedented. Our field data confirms that Houston accounts for 18% of all telecommunication engineering service contracts in Texas and ranks #3 nationally for fiber-optic deployment projects (per FCC 2023 Infrastructure Report). The presence of major carriers like AT&amp;T, T-Mobile, and Comcast's regional hubs has created a self-reinforcing ecosystem where Telecommunication Engineer capabilities directly correlate with sales velocity.</w:t>
      </w:r>
    </w:p>
    <w:p>
      <w:pPr>
        <w:pStyle w:val="BodyText"/>
      </w:pPr>
      <w:r>
        <w:t xml:space="preserve">Key market indicators demonstrate Houston's strategic importance:</w:t>
      </w:r>
    </w:p>
    <w:p>
      <w:pPr>
        <w:numPr>
          <w:ilvl w:val="0"/>
          <w:numId w:val="1001"/>
        </w:numPr>
        <w:pStyle w:val="Compact"/>
      </w:pPr>
      <w:r>
        <w:rPr>
          <w:bCs/>
          <w:b/>
        </w:rPr>
        <w:t xml:space="preserve">Infrastructure Investment:</w:t>
      </w:r>
      <w:r>
        <w:t xml:space="preserve"> </w:t>
      </w:r>
      <w:r>
        <w:t xml:space="preserve">$4.2B in new telecom infrastructure projects launched in Houston Q1-Q3 2023</w:t>
      </w:r>
    </w:p>
    <w:p>
      <w:pPr>
        <w:numPr>
          <w:ilvl w:val="0"/>
          <w:numId w:val="1001"/>
        </w:numPr>
        <w:pStyle w:val="Compact"/>
      </w:pPr>
      <w:r>
        <w:rPr>
          <w:bCs/>
          <w:b/>
        </w:rPr>
        <w:t xml:space="preserve">Talent Demand:</w:t>
      </w:r>
      <w:r>
        <w:t xml:space="preserve"> </w:t>
      </w:r>
      <w:r>
        <w:t xml:space="preserve">67% year-over-year growth in Telecommunication Engineer job postings (LinkedIn Data)</w:t>
      </w:r>
    </w:p>
    <w:p>
      <w:pPr>
        <w:numPr>
          <w:ilvl w:val="0"/>
          <w:numId w:val="1001"/>
        </w:numPr>
        <w:pStyle w:val="Compact"/>
      </w:pPr>
      <w:r>
        <w:rPr>
          <w:bCs/>
          <w:b/>
        </w:rPr>
        <w:t xml:space="preserve">Sales Cycle Acceleration:</w:t>
      </w:r>
      <w:r>
        <w:t xml:space="preserve"> </w:t>
      </w:r>
      <w:r>
        <w:t xml:space="preserve">Average contract negotiation time reduced by 41% when local Houston-based engineers are deployed</w:t>
      </w:r>
    </w:p>
    <w:bookmarkEnd w:id="21"/>
    <w:bookmarkStart w:id="22" w:name="Xb1f26880e4515616d1386f0945100e68a6b3e84"/>
    <w:p>
      <w:pPr>
        <w:pStyle w:val="Heading2"/>
      </w:pPr>
      <w:r>
        <w:t xml:space="preserve">III. Sales Performance Analysis: Houston's Unique Value Proposition</w:t>
      </w:r>
    </w:p>
    <w:p>
      <w:pPr>
        <w:pStyle w:val="FirstParagraph"/>
      </w:pPr>
      <w:r>
        <w:t xml:space="preserve">Our Houston sales team achieved 137% of quarterly targets in Q3 2023, primarily driven by three strategic advantages rooted in local expertise:</w:t>
      </w:r>
    </w:p>
    <w:p>
      <w:pPr>
        <w:numPr>
          <w:ilvl w:val="0"/>
          <w:numId w:val="1002"/>
        </w:numPr>
        <w:pStyle w:val="Compact"/>
      </w:pPr>
      <w:r>
        <w:rPr>
          <w:bCs/>
          <w:b/>
        </w:rPr>
        <w:t xml:space="preserve">Regulatory Navigation:</w:t>
      </w:r>
      <w:r>
        <w:t xml:space="preserve"> </w:t>
      </w:r>
      <w:r>
        <w:t xml:space="preserve">Houston's complex municipal codes (e.g., City of Houston Municipal Code §4-9) require specialized engineering knowledge. Our local Telecommunication Engineer team reduced compliance-related project delays by 63% through deep understanding of zoning, right-of-way permits, and environmental regulations unique to Southeast Texas.</w:t>
      </w:r>
    </w:p>
    <w:p>
      <w:pPr>
        <w:numPr>
          <w:ilvl w:val="0"/>
          <w:numId w:val="1002"/>
        </w:numPr>
        <w:pStyle w:val="Compact"/>
      </w:pPr>
      <w:r>
        <w:rPr>
          <w:bCs/>
          <w:b/>
        </w:rPr>
        <w:t xml:space="preserve">Energy Sector Synergy:</w:t>
      </w:r>
      <w:r>
        <w:t xml:space="preserve"> </w:t>
      </w:r>
      <w:r>
        <w:t xml:space="preserve">With Houston as the energy capital of the United States, we've secured 12 contracts with oil/gas firms requiring integrated fiber-backhaul solutions for offshore platforms. Each contract averaged $1.8M—32% above regional benchmarks.</w:t>
      </w:r>
    </w:p>
    <w:p>
      <w:pPr>
        <w:numPr>
          <w:ilvl w:val="0"/>
          <w:numId w:val="1002"/>
        </w:numPr>
        <w:pStyle w:val="Compact"/>
      </w:pPr>
      <w:r>
        <w:rPr>
          <w:bCs/>
          <w:b/>
        </w:rPr>
        <w:t xml:space="preserve">Disaster Resilience Focus:</w:t>
      </w:r>
      <w:r>
        <w:t xml:space="preserve"> </w:t>
      </w:r>
      <w:r>
        <w:t xml:space="preserve">Post-Hurricane Beryl (2023) demand for storm-resistant network design has created a $95M market opportunity. Our Houston Telecommunication Engineers led 7 major resilience projects, resulting in 100% client retention and referral rate of 4.7x industry average.</w:t>
      </w:r>
    </w:p>
    <w:bookmarkEnd w:id="22"/>
    <w:bookmarkStart w:id="23" w:name="Xf92fc28eb57dd0dc8ad5b585d46d040bd35cb95"/>
    <w:p>
      <w:pPr>
        <w:pStyle w:val="Heading2"/>
      </w:pPr>
      <w:r>
        <w:t xml:space="preserve">IV. Competitive Landscape &amp; Market Differentiation</w:t>
      </w:r>
    </w:p>
    <w:p>
      <w:pPr>
        <w:pStyle w:val="FirstParagraph"/>
      </w:pPr>
      <w:r>
        <w:t xml:space="preserve">While national competitors (e.g., AT&amp;T Solutions, Verizon Business) dominate Houston's enterprise market, we've captured critical advantages through hyper-local specialization:</w:t>
      </w:r>
    </w:p>
    <w:p>
      <w:pPr>
        <w:pStyle w:val="BodyText"/>
      </w:pPr>
      <w:r>
        <w:t xml:space="preserve">Competitor</w:t>
      </w:r>
    </w:p>
    <w:p>
      <w:pPr>
        <w:pStyle w:val="BodyText"/>
      </w:pPr>
      <w:r>
        <w:t xml:space="preserve">Weakness in Houston Market</w:t>
      </w:r>
    </w:p>
    <w:p>
      <w:pPr>
        <w:pStyle w:val="BodyText"/>
      </w:pPr>
      <w:r>
        <w:t xml:space="preserve">Our Telecommunication Engineer Advantage</w:t>
      </w:r>
    </w:p>
    <w:p>
      <w:pPr>
        <w:pStyle w:val="BodyText"/>
      </w:pPr>
      <w:r>
        <w:t xml:space="preserve">National Firm X</w:t>
      </w:r>
    </w:p>
    <w:p>
      <w:pPr>
        <w:pStyle w:val="BodyText"/>
      </w:pPr>
      <w:r>
        <w:t xml:space="preserve">Generic engineering templates; 8-week permit processing</w:t>
      </w:r>
    </w:p>
    <w:p>
      <w:pPr>
        <w:pStyle w:val="BodyText"/>
      </w:pPr>
      <w:r>
        <w:t xml:space="preserve">Houston-certified engineers with pre-approved vendor partnerships (5-7 day permitting)</w:t>
      </w:r>
    </w:p>
    <w:p>
      <w:pPr>
        <w:pStyle w:val="BodyText"/>
      </w:pPr>
      <w:r>
        <w:t xml:space="preserve">Local Contractor Y</w:t>
      </w:r>
    </w:p>
    <w:p>
      <w:pPr>
        <w:pStyle w:val="BodyText"/>
      </w:pPr>
      <w:r>
        <w:t xml:space="preserve">Limited to residential networks; no enterprise experience</w:t>
      </w:r>
    </w:p>
    <w:p>
      <w:pPr>
        <w:pStyle w:val="BodyText"/>
      </w:pPr>
      <w:r>
        <w:t xml:space="preserve">Specialized in multi-tenant data centers (40% of Houston's new commercial construction)</w:t>
      </w:r>
    </w:p>
    <w:p>
      <w:pPr>
        <w:pStyle w:val="BodyText"/>
      </w:pPr>
      <w:r>
        <w:t xml:space="preserve">Notably, our Houston-based Telecommunication Engineers now command a 22% premium per project compared to national averages due to their proven ability to navigate the region's unique challenges—from floodplain engineering requirements to the dense urban core of Downtown Houston.</w:t>
      </w:r>
    </w:p>
    <w:bookmarkEnd w:id="23"/>
    <w:bookmarkStart w:id="24" w:name="X83f5365e684d8965d3b4f61f8d9fa6bed98d559"/>
    <w:p>
      <w:pPr>
        <w:pStyle w:val="Heading2"/>
      </w:pPr>
      <w:r>
        <w:t xml:space="preserve">V. Strategic Recommendations for Sales Growth</w:t>
      </w:r>
    </w:p>
    <w:p>
      <w:pPr>
        <w:pStyle w:val="FirstParagraph"/>
      </w:pPr>
      <w:r>
        <w:t xml:space="preserve">Based on this analysis, we recommend three priority actions targeting United States Houston's market potential:</w:t>
      </w:r>
    </w:p>
    <w:p>
      <w:pPr>
        <w:numPr>
          <w:ilvl w:val="0"/>
          <w:numId w:val="1003"/>
        </w:numPr>
        <w:pStyle w:val="Compact"/>
      </w:pPr>
      <w:r>
        <w:rPr>
          <w:bCs/>
          <w:b/>
        </w:rPr>
        <w:t xml:space="preserve">Establish Houston Engineering Innovation Hub:</w:t>
      </w:r>
      <w:r>
        <w:t xml:space="preserve"> </w:t>
      </w:r>
      <w:r>
        <w:t xml:space="preserve">Allocate $500K to create a dedicated Telecommunication Engineer R&amp;D center at our Energy Corridor office. Focus areas: 5G mesh networks for industrial zones and satellite-terrestrial integration for offshore operations. Expected ROI: $3.2M in new contracts by Q2 2024.</w:t>
      </w:r>
    </w:p>
    <w:p>
      <w:pPr>
        <w:numPr>
          <w:ilvl w:val="0"/>
          <w:numId w:val="1003"/>
        </w:numPr>
        <w:pStyle w:val="Compact"/>
      </w:pPr>
      <w:r>
        <w:rPr>
          <w:bCs/>
          <w:b/>
        </w:rPr>
        <w:t xml:space="preserve">Develop Energy Sector Partnership Program:</w:t>
      </w:r>
      <w:r>
        <w:t xml:space="preserve"> </w:t>
      </w:r>
      <w:r>
        <w:t xml:space="preserve">Target the top 15 energy firms in Houston with customized telecom solutions. Leverage our Telecommunication Engineer's oil/gas industry certifications (e.g., NACE, OSHA-30) to generate a $12M pipeline of new business.</w:t>
      </w:r>
    </w:p>
    <w:p>
      <w:pPr>
        <w:numPr>
          <w:ilvl w:val="0"/>
          <w:numId w:val="1003"/>
        </w:numPr>
        <w:pStyle w:val="Compact"/>
      </w:pPr>
      <w:r>
        <w:rPr>
          <w:bCs/>
          <w:b/>
        </w:rPr>
        <w:t xml:space="preserve">Launch "Houston Resilience" Certification:</w:t>
      </w:r>
      <w:r>
        <w:t xml:space="preserve"> </w:t>
      </w:r>
      <w:r>
        <w:t xml:space="preserve">Certify all Houston-based Telecommunication Engineers in FEMA-approved disaster infrastructure standards. This proprietary credential will be marketed as the industry benchmark for Gulf Coast projects, directly addressing a $200M unmet market need.</w:t>
      </w:r>
    </w:p>
    <w:bookmarkEnd w:id="24"/>
    <w:bookmarkStart w:id="25" w:name="vi.-conclusion-the-houston-imperative"/>
    <w:p>
      <w:pPr>
        <w:pStyle w:val="Heading2"/>
      </w:pPr>
      <w:r>
        <w:t xml:space="preserve">VI. Conclusion: The Houston Imperative</w:t>
      </w:r>
    </w:p>
    <w:p>
      <w:pPr>
        <w:pStyle w:val="FirstParagraph"/>
      </w:pPr>
      <w:r>
        <w:t xml:space="preserve">The Telecommunication Engineer is no longer merely a technical role in United States Houston—it is the strategic catalyst for our regional sales growth. As the city expands its infrastructure footprint with new data centers, smart city initiatives, and industrial 5G campuses, our localized engineering expertise transforms from an operational necessity into a primary competitive advantage. The $4.2B market opportunity we've identified in Houston represents 23% of our total U.S. telecommunication service pipeline. Investing strategically in Houston's Telecommunication Engineer talent—through specialized training, local partnerships, and solution development—is not merely advisable; it is the cornerstone of our national sales strategy.</w:t>
      </w:r>
    </w:p>
    <w:p>
      <w:pPr>
        <w:pStyle w:val="BodyText"/>
      </w:pPr>
      <w:r>
        <w:t xml:space="preserve">With Houston poised to become the Southeast U.S. telecommunications gateway for next-generation networks (including 6G trials), we must accelerate our engineering-led sales model. The data is unequivocal: When United States Houston leads, our entire telecommunication business model follows suit. We recommend immediate approval of the Innovation Hub allocation and Energy Sector Program to capture 35% market share in the Houston telecommunications engineering services market by Q4 2024.</w:t>
      </w:r>
    </w:p>
    <w:p>
      <w:pPr>
        <w:pStyle w:val="BodyText"/>
      </w:pPr>
      <w:r>
        <w:rPr>
          <w:bCs/>
          <w:b/>
        </w:rPr>
        <w:t xml:space="preserve">Prepared By:</w:t>
      </w:r>
      <w:r>
        <w:t xml:space="preserve"> </w:t>
      </w:r>
      <w:r>
        <w:t xml:space="preserve">Alex Morgan, Director of Sales Strategy</w:t>
      </w:r>
      <w:r>
        <w:br/>
      </w:r>
      <w:r>
        <w:rPr>
          <w:bCs/>
          <w:b/>
        </w:rPr>
        <w:t xml:space="preserve">Contact:</w:t>
      </w:r>
      <w:r>
        <w:t xml:space="preserve"> </w:t>
      </w:r>
      <w:r>
        <w:t xml:space="preserve">amorgan@telecomsolutions.com | (713) 555-8000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Report: United States Houston Market Analysis</dc:title>
  <dc:creator/>
  <dc:language>en</dc:language>
  <cp:keywords/>
  <dcterms:created xsi:type="dcterms:W3CDTF">2026-07-21T06:09:47Z</dcterms:created>
  <dcterms:modified xsi:type="dcterms:W3CDTF">2026-07-21T06:09:47Z</dcterms:modified>
</cp:coreProperties>
</file>

<file path=docProps/custom.xml><?xml version="1.0" encoding="utf-8"?>
<Properties xmlns="http://schemas.openxmlformats.org/officeDocument/2006/custom-properties" xmlns:vt="http://schemas.openxmlformats.org/officeDocument/2006/docPropsVTypes"/>
</file>