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8" w:name="X5186d61c73b66ee03e843e04b6e134d33fd3d39"/>
    <w:p>
      <w:pPr>
        <w:pStyle w:val="Heading1"/>
      </w:pPr>
      <w:r>
        <w:t xml:space="preserve">Q3 2024 Telecommunication Engineer Sales Performance Report: San Francisco Market Analysis</w:t>
      </w:r>
    </w:p>
    <w:p>
      <w:pPr>
        <w:pStyle w:val="FirstParagraph"/>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2024 |</w:t>
      </w:r>
      <w:r>
        <w:t xml:space="preserve"> </w:t>
      </w:r>
      <w:r>
        <w:rPr>
          <w:bCs/>
          <w:b/>
        </w:rPr>
        <w:t xml:space="preserve">Prepared By:</w:t>
      </w:r>
      <w:r>
        <w:t xml:space="preserve"> </w:t>
      </w:r>
      <w:r>
        <w:t xml:space="preserve">Global Tech Solutions Sales Strategy Department</w:t>
      </w:r>
    </w:p>
    <w:bookmarkStart w:id="20" w:name="i.-executive-summary"/>
    <w:p>
      <w:pPr>
        <w:pStyle w:val="Heading2"/>
      </w:pPr>
      <w:r>
        <w:t xml:space="preserve">I. Executive Summary</w:t>
      </w:r>
    </w:p>
    <w:p>
      <w:pPr>
        <w:pStyle w:val="FirstParagraph"/>
      </w:pPr>
      <w:r>
        <w:t xml:space="preserve">This Sales Report details the exceptional performance of our Telecommunication Engineer team within the United States San Francisco market during Q3 2024. As a strategic hub for innovation in the telecommunications sector, San Francisco has delivered record-breaking results, with revenue growth of 37% year-over-year and a 28% increase in enterprise client acquisition. The indispensable role of our Telecommunication Engineer specialists has directly driven these outcomes through technical precision, solution customization, and client trust-building. This report underscores how integrating technical expertise with sales strategy has positioned us as the preferred telecommunications partner for major Bay Area enterprises.</w:t>
      </w:r>
    </w:p>
    <w:bookmarkEnd w:id="20"/>
    <w:bookmarkStart w:id="21" w:name="X39efad33bfad642ab2f737273e347677e1455da"/>
    <w:p>
      <w:pPr>
        <w:pStyle w:val="Heading2"/>
      </w:pPr>
      <w:r>
        <w:t xml:space="preserve">II. Market Context: Why San Francisco Dominates U.S. Telecommunications</w:t>
      </w:r>
    </w:p>
    <w:p>
      <w:pPr>
        <w:pStyle w:val="FirstParagraph"/>
      </w:pPr>
      <w:r>
        <w:t xml:space="preserve">San Francisco represents the epicenter of next-generation telecommunications innovation in the United States, housing tech giants (Google, Salesforce), venture capital firms, and 500+ startups specializing in network infrastructure. The city's dense urban environment demands cutting-edge solutions for 5G deployment, fiber optic expansion, and IoT integration—creating a $14.2B market opportunity by 2025 (Statista U.S. Telecom Report). Our Telecommunication Engineer team has capitalized on this unique ecosystem by addressing three critical San Francisco pain points:</w:t>
      </w:r>
    </w:p>
    <w:p>
      <w:pPr>
        <w:numPr>
          <w:ilvl w:val="0"/>
          <w:numId w:val="1001"/>
        </w:numPr>
        <w:pStyle w:val="Compact"/>
      </w:pPr>
      <w:r>
        <w:rPr>
          <w:bCs/>
          <w:b/>
        </w:rPr>
        <w:t xml:space="preserve">Urban Density Challenges:</w:t>
      </w:r>
      <w:r>
        <w:t xml:space="preserve"> </w:t>
      </w:r>
      <w:r>
        <w:t xml:space="preserve">Complex signal interference in downtown corridors requiring specialized RF engineering</w:t>
      </w:r>
    </w:p>
    <w:p>
      <w:pPr>
        <w:numPr>
          <w:ilvl w:val="0"/>
          <w:numId w:val="1001"/>
        </w:numPr>
        <w:pStyle w:val="Compact"/>
      </w:pPr>
      <w:r>
        <w:rPr>
          <w:bCs/>
          <w:b/>
        </w:rPr>
        <w:t xml:space="preserve">Regulatory Complexity:</w:t>
      </w:r>
      <w:r>
        <w:t xml:space="preserve"> </w:t>
      </w:r>
      <w:r>
        <w:t xml:space="preserve">Navigating municipal permitting for underground fiber deployments across historic districts</w:t>
      </w:r>
    </w:p>
    <w:bookmarkEnd w:id="21"/>
    <w:bookmarkStart w:id="22" w:name="Xda40233ca5c0a5ae1662e724c3eee2ba2ba2ca2"/>
    <w:p>
      <w:pPr>
        <w:pStyle w:val="Heading2"/>
      </w:pPr>
      <w:r>
        <w:t xml:space="preserve">III. Telecommunication Engineer: The Sales Catalyst</w:t>
      </w:r>
    </w:p>
    <w:p>
      <w:pPr>
        <w:pStyle w:val="FirstParagraph"/>
      </w:pPr>
      <w:r>
        <w:t xml:space="preserve">The integration of certified Telecommunication Engineers into our sales process has transformed client conversion rates. Unlike traditional sales teams, our engineers don't just support deals—they lead technical engagements from discovery to implementation. In San Francisco specifically:</w:t>
      </w:r>
    </w:p>
    <w:p>
      <w:pPr>
        <w:numPr>
          <w:ilvl w:val="0"/>
          <w:numId w:val="1002"/>
        </w:numPr>
        <w:pStyle w:val="Compact"/>
      </w:pPr>
      <w:r>
        <w:rPr>
          <w:bCs/>
          <w:b/>
        </w:rPr>
        <w:t xml:space="preserve">Deal Acceleration:</w:t>
      </w:r>
      <w:r>
        <w:t xml:space="preserve"> </w:t>
      </w:r>
      <w:r>
        <w:t xml:space="preserve">Solutions requiring engineer involvement close 53% faster (avg. 28 days vs. industry standard 60 days)</w:t>
      </w:r>
    </w:p>
    <w:p>
      <w:pPr>
        <w:numPr>
          <w:ilvl w:val="0"/>
          <w:numId w:val="1002"/>
        </w:numPr>
        <w:pStyle w:val="Compact"/>
      </w:pPr>
      <w:r>
        <w:rPr>
          <w:bCs/>
          <w:b/>
        </w:rPr>
        <w:t xml:space="preserve">Premium Pricing Power:</w:t>
      </w:r>
      <w:r>
        <w:t xml:space="preserve"> </w:t>
      </w:r>
      <w:r>
        <w:t xml:space="preserve">Clients pay 19% higher ARPU (Average Revenue Per User) for engineered solutions versus off-the-shelf products</w:t>
      </w:r>
    </w:p>
    <w:p>
      <w:pPr>
        <w:numPr>
          <w:ilvl w:val="0"/>
          <w:numId w:val="1002"/>
        </w:numPr>
        <w:pStyle w:val="Compact"/>
      </w:pPr>
      <w:r>
        <w:rPr>
          <w:bCs/>
          <w:b/>
        </w:rPr>
        <w:t xml:space="preserve">Client Retention:</w:t>
      </w:r>
      <w:r>
        <w:t xml:space="preserve"> </w:t>
      </w:r>
      <w:r>
        <w:t xml:space="preserve">92% renewal rate among accounts managed by Telecommunication Engineers vs. 68% industry average</w:t>
      </w:r>
    </w:p>
    <w:p>
      <w:pPr>
        <w:pStyle w:val="FirstParagraph"/>
      </w:pPr>
      <w:r>
        <w:t xml:space="preserve">A prime example is the $4.7M contract with Genesys Healthcare (San Francisco-based health tech leader). Our Telecommunication Engineer, Maria Chen, designed a custom fiber network solution that solved their emergency response system latency issues—directly leading to an 18-month multi-million dollar deal. As Ms. Chen noted: "In San Francisco, clients don't buy bandwidth—they buy reliability during critical operations."</w:t>
      </w:r>
    </w:p>
    <w:bookmarkEnd w:id="22"/>
    <w:bookmarkStart w:id="23" w:name="X867a582fcdef72cb708b3be0560b6744bc0e97e"/>
    <w:p>
      <w:pPr>
        <w:pStyle w:val="Heading2"/>
      </w:pPr>
      <w:r>
        <w:t xml:space="preserve">IV. Sales Performance Breakdown: United States San Francisco Market</w:t>
      </w:r>
    </w:p>
    <w:p>
      <w:pPr>
        <w:pStyle w:val="FirstParagraph"/>
      </w:pPr>
      <w:r>
        <w:t xml:space="preserve">Metric</w:t>
      </w:r>
    </w:p>
    <w:p>
      <w:pPr>
        <w:pStyle w:val="BodyText"/>
      </w:pPr>
      <w:r>
        <w:t xml:space="preserve">Q3 2024</w:t>
      </w:r>
    </w:p>
    <w:p>
      <w:pPr>
        <w:pStyle w:val="BodyText"/>
      </w:pPr>
      <w:r>
        <w:t xml:space="preserve">Q3 2023</w:t>
      </w:r>
    </w:p>
    <w:p>
      <w:pPr>
        <w:pStyle w:val="BodyText"/>
      </w:pPr>
      <w:r>
        <w:t xml:space="preserve">YoY Change</w:t>
      </w:r>
    </w:p>
    <w:p>
      <w:pPr>
        <w:pStyle w:val="BodyText"/>
      </w:pPr>
      <w:r>
        <w:t xml:space="preserve">Total Revenue (San Francisco)</w:t>
      </w:r>
    </w:p>
    <w:p>
      <w:pPr>
        <w:pStyle w:val="BodyText"/>
      </w:pPr>
      <w:r>
        <w:t xml:space="preserve">$18.9M</w:t>
      </w:r>
    </w:p>
    <w:p>
      <w:pPr>
        <w:pStyle w:val="BodyText"/>
      </w:pPr>
      <w:r>
        <w:t xml:space="preserve">$13.8M</w:t>
      </w:r>
    </w:p>
    <w:p>
      <w:pPr>
        <w:pStyle w:val="BodyText"/>
      </w:pPr>
      <w:r>
        <w:t xml:space="preserve">+37%</w:t>
      </w:r>
    </w:p>
    <w:p>
      <w:pPr>
        <w:pStyle w:val="BodyText"/>
      </w:pPr>
      <w:r>
        <w:t xml:space="preserve">Enterprise Deals Closed</w:t>
      </w:r>
    </w:p>
    <w:p>
      <w:pPr>
        <w:pStyle w:val="BodyText"/>
      </w:pPr>
      <w:r>
        <w:t xml:space="preserve">27</w:t>
      </w:r>
    </w:p>
    <w:p>
      <w:pPr>
        <w:pStyle w:val="BodyText"/>
      </w:pPr>
      <w:r>
        <w:t xml:space="preserve">19</w:t>
      </w:r>
    </w:p>
    <w:p>
      <w:pPr>
        <w:pStyle w:val="BodyText"/>
      </w:pPr>
      <w:r>
        <w:t xml:space="preserve">CAC (Customer Acquisition Cost)$48,200$65,100</w:t>
      </w:r>
    </w:p>
    <w:p>
      <w:pPr>
        <w:pStyle w:val="BodyText"/>
      </w:pPr>
      <w:r>
        <w:t xml:space="preserve">Engineer-Driven Deal %</w:t>
      </w:r>
    </w:p>
    <w:p>
      <w:pPr>
        <w:pStyle w:val="BodyText"/>
      </w:pPr>
      <w:r>
        <w:t xml:space="preserve">83%</w:t>
      </w:r>
    </w:p>
    <w:p>
      <w:pPr>
        <w:pStyle w:val="BodyText"/>
      </w:pPr>
      <w:r>
        <w:t xml:space="preserve">59%</w:t>
      </w:r>
    </w:p>
    <w:p>
      <w:pPr>
        <w:pStyle w:val="BodyText"/>
      </w:pPr>
      <w:r>
        <w:t xml:space="preserve">Total Clients Served (SF)</w:t>
      </w:r>
    </w:p>
    <w:p>
      <w:pPr>
        <w:pStyle w:val="BodyText"/>
      </w:pPr>
      <w:r>
        <w:t xml:space="preserve">42</w:t>
      </w:r>
    </w:p>
    <w:p>
      <w:pPr>
        <w:pStyle w:val="BodyText"/>
      </w:pPr>
      <w:r>
        <w:t xml:space="preserve">31</w:t>
      </w:r>
    </w:p>
    <w:bookmarkEnd w:id="23"/>
    <w:bookmarkStart w:id="24" w:name="X689f9520a89ada4e7b1b5190fae17b2eae9b647"/>
    <w:p>
      <w:pPr>
        <w:pStyle w:val="Heading2"/>
      </w:pPr>
      <w:r>
        <w:t xml:space="preserve">V. Competitive Differentiation: Why Our Telecommunication Engineers Win in San Francisco</w:t>
      </w:r>
    </w:p>
    <w:p>
      <w:pPr>
        <w:pStyle w:val="FirstParagraph"/>
      </w:pPr>
      <w:r>
        <w:t xml:space="preserve">In the fiercely competitive United States San Francisco market, our Telecommunication Engineer model creates an insurmountable advantage:</w:t>
      </w:r>
    </w:p>
    <w:p>
      <w:pPr>
        <w:numPr>
          <w:ilvl w:val="0"/>
          <w:numId w:val="1003"/>
        </w:numPr>
        <w:pStyle w:val="Compact"/>
      </w:pPr>
      <w:r>
        <w:rPr>
          <w:bCs/>
          <w:b/>
        </w:rPr>
        <w:t xml:space="preserve">Technical Credibility:</w:t>
      </w:r>
      <w:r>
        <w:t xml:space="preserve"> </w:t>
      </w:r>
      <w:r>
        <w:t xml:space="preserve">100% of our engineers hold CCNP or equivalent certifications, enabling real-time solution validation during client RFPs—critical in a city where 65% of buyers require live technical demonstrations (Forrester, San Francisco Tech Survey)</w:t>
      </w:r>
    </w:p>
    <w:p>
      <w:pPr>
        <w:numPr>
          <w:ilvl w:val="0"/>
          <w:numId w:val="1003"/>
        </w:numPr>
        <w:pStyle w:val="Compact"/>
      </w:pPr>
      <w:r>
        <w:rPr>
          <w:bCs/>
          <w:b/>
        </w:rPr>
        <w:t xml:space="preserve">Hyperlocal Expertise:</w:t>
      </w:r>
      <w:r>
        <w:t xml:space="preserve"> </w:t>
      </w:r>
      <w:r>
        <w:t xml:space="preserve">Our San Francisco-based engineers map municipal infrastructure records for seamless project execution, avoiding the 2-4 week permitting delays common with external vendors</w:t>
      </w:r>
    </w:p>
    <w:p>
      <w:pPr>
        <w:numPr>
          <w:ilvl w:val="0"/>
          <w:numId w:val="1003"/>
        </w:numPr>
        <w:pStyle w:val="Compact"/>
      </w:pPr>
      <w:r>
        <w:rPr>
          <w:bCs/>
          <w:b/>
        </w:rPr>
        <w:t xml:space="preserve">Solution Depth:</w:t>
      </w:r>
      <w:r>
        <w:t xml:space="preserve"> </w:t>
      </w:r>
      <w:r>
        <w:t xml:space="preserve">During the Salesforce campus expansion project, our engineer identified a fiber route through an abandoned subway tunnel—saving $1.2M in trenching costs and accelerating deployment by 6 weeks</w:t>
      </w:r>
    </w:p>
    <w:bookmarkEnd w:id="24"/>
    <w:bookmarkStart w:id="25" w:name="X9aa8c0e5091ddd1a565b15cf58a971acc98f494"/>
    <w:p>
      <w:pPr>
        <w:pStyle w:val="Heading2"/>
      </w:pPr>
      <w:r>
        <w:t xml:space="preserve">VI. Challenges &amp; Strategic Solutions Implemented</w:t>
      </w:r>
    </w:p>
    <w:p>
      <w:pPr>
        <w:pStyle w:val="FirstParagraph"/>
      </w:pPr>
      <w:r>
        <w:t xml:space="preserve">Despite strong results, we faced two critical San Francisco-specific challenges:</w:t>
      </w:r>
    </w:p>
    <w:p>
      <w:pPr>
        <w:numPr>
          <w:ilvl w:val="0"/>
          <w:numId w:val="1004"/>
        </w:numPr>
        <w:pStyle w:val="Compact"/>
      </w:pPr>
      <w:r>
        <w:rPr>
          <w:bCs/>
          <w:b/>
        </w:rPr>
        <w:t xml:space="preserve">Regulatory Hurdles:</w:t>
      </w:r>
      <w:r>
        <w:t xml:space="preserve"> </w:t>
      </w:r>
      <w:r>
        <w:t xml:space="preserve">City ordinances restricting underground work in historic districts caused 30% of initial proposals to stall.</w:t>
      </w:r>
      <w:r>
        <w:t xml:space="preserve"> </w:t>
      </w:r>
      <w:r>
        <w:rPr>
          <w:iCs/>
          <w:i/>
        </w:rPr>
        <w:t xml:space="preserve">Solution: Our Telecommunication Engineer team created a "San Francisco Compliance Toolkit" including pre-validated routing maps and historic preservation liaisons, reducing permit delays by 76%.</w:t>
      </w:r>
    </w:p>
    <w:p>
      <w:pPr>
        <w:numPr>
          <w:ilvl w:val="0"/>
          <w:numId w:val="1004"/>
        </w:numPr>
        <w:pStyle w:val="Compact"/>
      </w:pPr>
      <w:r>
        <w:rPr>
          <w:bCs/>
          <w:b/>
        </w:rPr>
        <w:t xml:space="preserve">Competition from Big Tech:</w:t>
      </w:r>
      <w:r>
        <w:t xml:space="preserve"> </w:t>
      </w:r>
      <w:r>
        <w:t xml:space="preserve">Google Fiber's aggressive pricing in the Bay Area pressured margins.</w:t>
      </w:r>
      <w:r>
        <w:t xml:space="preserve"> </w:t>
      </w:r>
      <w:r>
        <w:rPr>
          <w:iCs/>
          <w:i/>
        </w:rPr>
        <w:t xml:space="preserve">Solution: Engineers pivoted to high-value differentiators—designing AI-optimized network management systems for enterprise clients, which increased deal value by 42% without price competition.</w:t>
      </w:r>
    </w:p>
    <w:bookmarkEnd w:id="25"/>
    <w:bookmarkStart w:id="26" w:name="Xda2ba021c8d92f80bd4d4288e3854c457f0aa51"/>
    <w:p>
      <w:pPr>
        <w:pStyle w:val="Heading2"/>
      </w:pPr>
      <w:r>
        <w:t xml:space="preserve">VII. Future Outlook: Scaling Telecommunication Engineer Impact</w:t>
      </w:r>
    </w:p>
    <w:p>
      <w:pPr>
        <w:pStyle w:val="FirstParagraph"/>
      </w:pPr>
      <w:r>
        <w:t xml:space="preserve">The United States San Francisco market represents 31% of our total U.S. telecommunications revenue, and we project this to grow to 45% by 2026 as the city's tech ecosystem expands. To capitalize on this:</w:t>
      </w:r>
    </w:p>
    <w:p>
      <w:pPr>
        <w:numPr>
          <w:ilvl w:val="0"/>
          <w:numId w:val="1005"/>
        </w:numPr>
        <w:pStyle w:val="Compact"/>
      </w:pPr>
      <w:r>
        <w:rPr>
          <w:bCs/>
          <w:b/>
        </w:rPr>
        <w:t xml:space="preserve">Engineer Expansion:</w:t>
      </w:r>
      <w:r>
        <w:t xml:space="preserve"> </w:t>
      </w:r>
      <w:r>
        <w:t xml:space="preserve">Hiring 8 additional San Francisco-based Telecommunication Engineers in Q1 2025 (37% of our U.S. engineering headcount)</w:t>
      </w:r>
    </w:p>
    <w:p>
      <w:pPr>
        <w:numPr>
          <w:ilvl w:val="0"/>
          <w:numId w:val="1005"/>
        </w:numPr>
        <w:pStyle w:val="Compact"/>
      </w:pPr>
      <w:r>
        <w:rPr>
          <w:bCs/>
          <w:b/>
        </w:rPr>
        <w:t xml:space="preserve">Tech Investment:</w:t>
      </w:r>
      <w:r>
        <w:t xml:space="preserve"> </w:t>
      </w:r>
      <w:r>
        <w:t xml:space="preserve">Deploying AR/VR tools for engineers to "walk" clients through network designs virtually, reducing on-site visits by 60%</w:t>
      </w:r>
    </w:p>
    <w:p>
      <w:pPr>
        <w:numPr>
          <w:ilvl w:val="0"/>
          <w:numId w:val="1005"/>
        </w:numPr>
        <w:pStyle w:val="Compact"/>
      </w:pPr>
      <w:r>
        <w:rPr>
          <w:bCs/>
          <w:b/>
        </w:rPr>
        <w:t xml:space="preserve">Community Partnership:</w:t>
      </w:r>
      <w:r>
        <w:t xml:space="preserve"> </w:t>
      </w:r>
      <w:r>
        <w:t xml:space="preserve">Launching the San Francisco Telecommunications Innovation Grant to collaborate with UC Berkeley engineers on next-gen 6G research</w:t>
      </w:r>
    </w:p>
    <w:p>
      <w:pPr>
        <w:pStyle w:val="FirstParagraph"/>
      </w:pPr>
      <w:r>
        <w:t xml:space="preserve">"Our Sales Report confirms that in today's complex San Francisco market, success isn't driven by salespeople alone—it's built by Telecommunication Engineers who translate technical capability into business value," stated CEO David Reynolds. "This model isn't just profitable; it's redefining how telecommunications sales succeed in the United States' most demanding market."</w:t>
      </w:r>
    </w:p>
    <w:bookmarkEnd w:id="26"/>
    <w:bookmarkStart w:id="27" w:name="viii.-conclusion"/>
    <w:p>
      <w:pPr>
        <w:pStyle w:val="Heading2"/>
      </w:pPr>
      <w:r>
        <w:t xml:space="preserve">VIII. Conclusion</w:t>
      </w:r>
    </w:p>
    <w:p>
      <w:pPr>
        <w:pStyle w:val="FirstParagraph"/>
      </w:pPr>
      <w:r>
        <w:t xml:space="preserve">This Sales Report unequivocally demonstrates that the Telecommunication Engineer is not a support role but the core engine of growth in United States San Francisco. With $18.9M in Q3 revenue directly attributable to engineered solutions, we've proven that technical expertise converts into commercial dominance in this high-value market. As San Francisco continues its trajectory as America's telecommunications innovation capital, our integrated Telecommunication Engineer sales approach will remain our most significant competitive asset—delivering sustainable growth where others see only complexity.</w:t>
      </w:r>
    </w:p>
    <w:p>
      <w:pPr>
        <w:pStyle w:val="BodyText"/>
      </w:pPr>
      <w:r>
        <w:rPr>
          <w:bCs/>
          <w:b/>
        </w:rPr>
        <w:t xml:space="preserve">Appendix A: Key Client Testimonials (San Francisco Market)</w:t>
      </w:r>
    </w:p>
    <w:p>
      <w:pPr>
        <w:pStyle w:val="BlockText"/>
      </w:pPr>
      <w:r>
        <w:t xml:space="preserve">"Our Telecommunication Engineer didn't just install fiber—they redesigned our network architecture to handle 10x our current traffic, which was critical for our Series D funding." – CTO, PropTech Startup (SF)</w:t>
      </w:r>
    </w:p>
    <w:p>
      <w:pPr>
        <w:pStyle w:val="BlockText"/>
      </w:pPr>
      <w:r>
        <w:t xml:space="preserve">"The engineer's understanding of San Francisco's unique infrastructure challenges saved us $350K in avoidable construction costs." – Director of Facilities, Major Hospital Network (SF)</w:t>
      </w:r>
    </w:p>
    <w:p>
      <w:pPr>
        <w:pStyle w:val="FirstParagraph"/>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Performance Report - San Francisco, United States</dc:title>
  <dc:creator/>
  <dc:language>en</dc:language>
  <cp:keywords/>
  <dcterms:created xsi:type="dcterms:W3CDTF">2026-07-24T05:50:21Z</dcterms:created>
  <dcterms:modified xsi:type="dcterms:W3CDTF">2026-07-24T05:50:21Z</dcterms:modified>
</cp:coreProperties>
</file>

<file path=docProps/custom.xml><?xml version="1.0" encoding="utf-8"?>
<Properties xmlns="http://schemas.openxmlformats.org/officeDocument/2006/custom-properties" xmlns:vt="http://schemas.openxmlformats.org/officeDocument/2006/docPropsVTypes"/>
</file>