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Workforce</w:t>
      </w:r>
      <w:r>
        <w:t xml:space="preserve"> </w:t>
      </w:r>
      <w:r>
        <w:t xml:space="preserve">Solutions</w:t>
      </w:r>
      <w:r>
        <w:t xml:space="preserve"> </w:t>
      </w:r>
      <w:r>
        <w:t xml:space="preserve">for</w:t>
      </w:r>
      <w:r>
        <w:t xml:space="preserve"> </w:t>
      </w:r>
      <w:r>
        <w:t xml:space="preserve">Uzbekistan</w:t>
      </w:r>
      <w:r>
        <w:t xml:space="preserve"> </w:t>
      </w:r>
      <w:r>
        <w:t xml:space="preserve">Tashkent</w:t>
      </w:r>
      <w:r>
        <w:t xml:space="preserve"> </w:t>
      </w:r>
      <w:r>
        <w:t xml:space="preserve">Market</w:t>
      </w:r>
    </w:p>
    <w:bookmarkStart w:id="30" w:name="X191d4cde9aaa424781be73257c60b7fdeb60fa4"/>
    <w:p>
      <w:pPr>
        <w:pStyle w:val="Heading1"/>
      </w:pPr>
      <w:r>
        <w:t xml:space="preserve">Comprehensive Sales Report: Strategic Deployment of Telecommunication Engineers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Prepared By:</w:t>
      </w:r>
      <w:r>
        <w:t xml:space="preserve"> </w:t>
      </w:r>
      <w:r>
        <w:t xml:space="preserve">Central Asia Market Development Division</w:t>
      </w:r>
    </w:p>
    <w:bookmarkStart w:id="20" w:name="i.-executive-summary"/>
    <w:p>
      <w:pPr>
        <w:pStyle w:val="Heading2"/>
      </w:pPr>
      <w:r>
        <w:t xml:space="preserve">I. Executive Summary</w:t>
      </w:r>
    </w:p>
    <w:p>
      <w:pPr>
        <w:pStyle w:val="FirstParagraph"/>
      </w:pPr>
      <w:r>
        <w:t xml:space="preserve">This Sales Report details the strategic opportunity for specialized Telecommunication Engineer recruitment and deployment within Tashkent, Uzbekistan. As Uzbekistan accelerates its digital transformation under the "Digital Uzbekistan 2030" initiative, demand for certified Telecommunication Engineers has surged by 42% year-on-year in Tashkent alone. This report confirms a robust market need for skilled professionals to support national infrastructure projects, including nationwide 5G rollout, fiber-optic expansion, and smart city initiatives across the capital. We present concrete sales targets and implementation strategies for securing engineering talent that directly aligns with Tashkent's evolving telecommunications landscape.</w:t>
      </w:r>
    </w:p>
    <w:bookmarkEnd w:id="20"/>
    <w:bookmarkStart w:id="21" w:name="X229b8ceb3b46c0e2948dc6973635560ad82e397"/>
    <w:p>
      <w:pPr>
        <w:pStyle w:val="Heading2"/>
      </w:pPr>
      <w:r>
        <w:t xml:space="preserve">II. Market Context: Uzbekistan Tashkent Telecommunications Sector</w:t>
      </w:r>
    </w:p>
    <w:p>
      <w:pPr>
        <w:pStyle w:val="FirstParagraph"/>
      </w:pPr>
      <w:r>
        <w:t xml:space="preserve">Tashkent, as Uzbekistan's political, economic, and technological hub (population 3.5 million), is the epicenter of the nation’s telecom revolution. The Ministry of Digital Development reports that Tashkent accounted for 68% of all new telecom infrastructure investment in Uzbekistan during Q1-Q3 2023. Critical projects driving demand include:</w:t>
      </w:r>
    </w:p>
    <w:p>
      <w:pPr>
        <w:numPr>
          <w:ilvl w:val="0"/>
          <w:numId w:val="1001"/>
        </w:numPr>
        <w:pStyle w:val="Compact"/>
      </w:pPr>
      <w:r>
        <w:t xml:space="preserve">The $450 million "Tashkent Smart City Network" integrating IoT sensors across transport, utilities, and public safety</w:t>
      </w:r>
    </w:p>
    <w:p>
      <w:pPr>
        <w:numPr>
          <w:ilvl w:val="0"/>
          <w:numId w:val="1001"/>
        </w:numPr>
        <w:pStyle w:val="Compact"/>
      </w:pPr>
      <w:r>
        <w:t xml:space="preserve">UzMobile's nationwide 5G deployment targeting 80% Tashkent coverage by end-2024</w:t>
      </w:r>
    </w:p>
    <w:p>
      <w:pPr>
        <w:numPr>
          <w:ilvl w:val="0"/>
          <w:numId w:val="1001"/>
        </w:numPr>
        <w:pStyle w:val="Compact"/>
      </w:pPr>
      <w:r>
        <w:t xml:space="preserve">Expansion of the National Fiber Optic Backbone connecting all regional centers to Tashkent's data hub</w:t>
      </w:r>
    </w:p>
    <w:p>
      <w:pPr>
        <w:numPr>
          <w:ilvl w:val="0"/>
          <w:numId w:val="1001"/>
        </w:numPr>
        <w:pStyle w:val="Compact"/>
      </w:pPr>
      <w:r>
        <w:t xml:space="preserve">New airport infrastructure (Tashkent International Airport Expansion) requiring next-gen communication systems</w:t>
      </w:r>
    </w:p>
    <w:bookmarkEnd w:id="21"/>
    <w:bookmarkStart w:id="22" w:name="X9d20a7b7f475d1e1be1692375306e93443e45c7"/>
    <w:p>
      <w:pPr>
        <w:pStyle w:val="Heading2"/>
      </w:pPr>
      <w:r>
        <w:t xml:space="preserve">III. Demand Analysis: Critical Need for Telecommunication Engineers</w:t>
      </w:r>
    </w:p>
    <w:p>
      <w:pPr>
        <w:pStyle w:val="FirstParagraph"/>
      </w:pPr>
      <w:r>
        <w:t xml:space="preserve">The shortage of qualified Telecommunication Engineers in Tashkent has become a significant bottleneck. Current market data reveals: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Engineering Specialization</w:t>
            </w:r>
          </w:p>
        </w:tc>
        <w:tc>
          <w:tcPr/>
          <w:p>
            <w:pPr>
              <w:pStyle w:val="Compact"/>
              <w:jc w:val="left"/>
            </w:pPr>
            <w:r>
              <w:t xml:space="preserve">Tashkent Market Demand (2023)</w:t>
            </w:r>
          </w:p>
        </w:tc>
        <w:tc>
          <w:tcPr/>
          <w:p>
            <w:pPr>
              <w:pStyle w:val="Compact"/>
              <w:jc w:val="left"/>
            </w:pPr>
            <w:r>
              <w:t xml:space="preserve">Growth Rate (YoY)</w:t>
            </w:r>
          </w:p>
        </w:tc>
        <w:tc>
          <w:tcPr/>
          <w:p>
            <w:pPr>
              <w:pStyle w:val="Compact"/>
              <w:jc w:val="left"/>
            </w:pPr>
            <w:r>
              <w:t xml:space="preserve">Key Project Drivers</w:t>
            </w:r>
          </w:p>
        </w:tc>
      </w:tr>
      <w:tr>
        <w:tc>
          <w:tcPr/>
          <w:p>
            <w:pPr>
              <w:pStyle w:val="Compact"/>
              <w:jc w:val="left"/>
            </w:pPr>
            <w:r>
              <w:t xml:space="preserve">5G Network Deployment Specialists</w:t>
            </w:r>
          </w:p>
        </w:tc>
        <w:tc>
          <w:tcPr/>
          <w:p>
            <w:pPr>
              <w:pStyle w:val="Compact"/>
              <w:jc w:val="left"/>
            </w:pPr>
            <w:r>
              <w:t xml:space="preserve">185+ Open Positions</w:t>
            </w:r>
          </w:p>
        </w:tc>
        <w:tc>
          <w:tcPr/>
          <w:p>
            <w:pPr>
              <w:pStyle w:val="Compact"/>
              <w:jc w:val="left"/>
            </w:pPr>
            <w:r>
              <w:t xml:space="preserve">+47%</w:t>
            </w:r>
          </w:p>
        </w:tc>
        <w:tc>
          <w:tcPr/>
          <w:p>
            <w:pPr>
              <w:pStyle w:val="Compact"/>
              <w:jc w:val="left"/>
            </w:pPr>
            <w:r>
              <w:t xml:space="preserve">UzMobile, Beeline, Ucell 5G Rollout</w:t>
            </w:r>
          </w:p>
        </w:tc>
      </w:tr>
      <w:tr>
        <w:tc>
          <w:tcPr/>
          <w:p>
            <w:pPr>
              <w:pStyle w:val="Compact"/>
              <w:jc w:val="left"/>
            </w:pPr>
            <w:r>
              <w:t xml:space="preserve">Fiber Optic Network Designers</w:t>
            </w:r>
          </w:p>
        </w:tc>
        <w:tc>
          <w:tcPr/>
          <w:p>
            <w:pPr>
              <w:pStyle w:val="Compact"/>
              <w:jc w:val="left"/>
            </w:pPr>
            <w:r>
              <w:t xml:space="preserve">120+ Open Positions</w:t>
            </w:r>
          </w:p>
        </w:tc>
        <w:tc>
          <w:tcPr/>
          <w:p>
            <w:pPr>
              <w:pStyle w:val="Compact"/>
              <w:jc w:val="left"/>
            </w:pPr>
            <w:r>
              <w:t xml:space="preserve">+38%</w:t>
            </w:r>
          </w:p>
        </w:tc>
        <w:tc>
          <w:tcPr/>
          <w:p>
            <w:pPr>
              <w:pStyle w:val="Compact"/>
              <w:jc w:val="left"/>
            </w:pPr>
            <w:r>
              <w:t xml:space="preserve">Tashkent Fiber Backbone Expansion Project</w:t>
            </w:r>
          </w:p>
        </w:tc>
      </w:tr>
      <w:tr>
        <w:tc>
          <w:tcPr/>
          <w:p>
            <w:pPr>
              <w:pStyle w:val="Compact"/>
              <w:jc w:val="left"/>
            </w:pPr>
            <w:r>
              <w:t xml:space="preserve">IoT &amp; Smart City Integration Engineers</w:t>
            </w:r>
          </w:p>
        </w:tc>
        <w:tc>
          <w:tcPr/>
          <w:p>
            <w:pPr>
              <w:pStyle w:val="Compact"/>
              <w:jc w:val="left"/>
            </w:pPr>
            <w:r>
              <w:t xml:space="preserve">95+ Open Positions</w:t>
            </w:r>
          </w:p>
        </w:tc>
        <w:tc>
          <w:tcPr/>
          <w:p>
            <w:pPr>
              <w:pStyle w:val="Compact"/>
              <w:jc w:val="left"/>
            </w:pPr>
            <w:r>
              <w:t xml:space="preserve">+63%</w:t>
            </w:r>
          </w:p>
        </w:tc>
        <w:tc>
          <w:tcPr/>
          <w:p>
            <w:pPr>
              <w:pStyle w:val="Compact"/>
              <w:jc w:val="left"/>
            </w:pPr>
            <w:r>
              <w:t xml:space="preserve">Tashkent Smart City Initiative (National Priority)</w:t>
            </w:r>
          </w:p>
        </w:tc>
      </w:tr>
    </w:tbl>
    <w:p>
      <w:pPr>
        <w:pStyle w:val="BodyText"/>
      </w:pPr>
      <w:r>
        <w:t xml:space="preserve">Notably, 72% of Tashkent-based telecom operators cite "critical shortage of certified Telecommunication Engineers" as their top operational constraint. This gap directly impedes Uzbekistan's national digital goals, creating an urgent commercial opportunity for talent solutions.</w:t>
      </w:r>
    </w:p>
    <w:bookmarkEnd w:id="22"/>
    <w:bookmarkStart w:id="25" w:name="Xef75dd00b90c606986cc102bb2d9548be613a93"/>
    <w:p>
      <w:pPr>
        <w:pStyle w:val="Heading2"/>
      </w:pPr>
      <w:r>
        <w:t xml:space="preserve">IV. Sales Strategy: Targeting Tashkent’s Telecom Ecosystem</w:t>
      </w:r>
    </w:p>
    <w:p>
      <w:pPr>
        <w:pStyle w:val="FirstParagraph"/>
      </w:pPr>
      <w:r>
        <w:t xml:space="preserve">Our sales approach focuses on delivering tailored Telecommunication Engineer recruitment and retention services to key stakeholders in Tashkent:</w:t>
      </w:r>
    </w:p>
    <w:bookmarkStart w:id="23" w:name="X094581f39c3681d52b73935054bbbb132ab8e15"/>
    <w:p>
      <w:pPr>
        <w:pStyle w:val="Heading3"/>
      </w:pPr>
      <w:r>
        <w:t xml:space="preserve">A. Primary Client Segments in Uzbekistan Tashkent</w:t>
      </w:r>
    </w:p>
    <w:p>
      <w:pPr>
        <w:numPr>
          <w:ilvl w:val="0"/>
          <w:numId w:val="1002"/>
        </w:numPr>
        <w:pStyle w:val="Compact"/>
      </w:pPr>
      <w:r>
        <w:rPr>
          <w:bCs/>
          <w:b/>
        </w:rPr>
        <w:t xml:space="preserve">National Telecom Operators:</w:t>
      </w:r>
      <w:r>
        <w:t xml:space="preserve"> </w:t>
      </w:r>
      <w:r>
        <w:t xml:space="preserve">UzMobile (MTC), Beeline, Ucell, and P2P - requiring engineers for network modernization.</w:t>
      </w:r>
    </w:p>
    <w:p>
      <w:pPr>
        <w:numPr>
          <w:ilvl w:val="0"/>
          <w:numId w:val="1002"/>
        </w:numPr>
        <w:pStyle w:val="Compact"/>
      </w:pPr>
      <w:r>
        <w:rPr>
          <w:bCs/>
          <w:b/>
        </w:rPr>
        <w:t xml:space="preserve">Infrastructure Developers:</w:t>
      </w:r>
      <w:r>
        <w:t xml:space="preserve"> </w:t>
      </w:r>
      <w:r>
        <w:t xml:space="preserve">Local firms like "Telecom Systems LLC" and "Tashkent Net" executing government projects.</w:t>
      </w:r>
    </w:p>
    <w:p>
      <w:pPr>
        <w:numPr>
          <w:ilvl w:val="0"/>
          <w:numId w:val="1002"/>
        </w:numPr>
        <w:pStyle w:val="Compact"/>
      </w:pPr>
      <w:r>
        <w:rPr>
          <w:bCs/>
          <w:b/>
        </w:rPr>
        <w:t xml:space="preserve">Government Entities:</w:t>
      </w:r>
      <w:r>
        <w:t xml:space="preserve"> </w:t>
      </w:r>
      <w:r>
        <w:t xml:space="preserve">Ministry of Digital Development, State Committee for Communications - driving policy-aligned talent needs.</w:t>
      </w:r>
    </w:p>
    <w:bookmarkEnd w:id="23"/>
    <w:bookmarkStart w:id="24" w:name="X0073241f038b4477a01e14fb31e2a43acf45f5b"/>
    <w:p>
      <w:pPr>
        <w:pStyle w:val="Heading3"/>
      </w:pPr>
      <w:r>
        <w:t xml:space="preserve">B. Value Proposition for Tashkent Clients</w:t>
      </w:r>
    </w:p>
    <w:p>
      <w:pPr>
        <w:pStyle w:val="FirstParagraph"/>
      </w:pPr>
      <w:r>
        <w:t xml:space="preserve">Our solution moves beyond basic recruitment to provide:</w:t>
      </w:r>
    </w:p>
    <w:p>
      <w:pPr>
        <w:numPr>
          <w:ilvl w:val="0"/>
          <w:numId w:val="1003"/>
        </w:numPr>
        <w:pStyle w:val="Compact"/>
      </w:pPr>
      <w:r>
        <w:rPr>
          <w:bCs/>
          <w:b/>
        </w:rPr>
        <w:t xml:space="preserve">Uzbekistan-Specific Expertise:</w:t>
      </w:r>
      <w:r>
        <w:t xml:space="preserve"> </w:t>
      </w:r>
      <w:r>
        <w:t xml:space="preserve">Engineers trained in CIS standards and certified by Uzbek Ministry of Digital Development.</w:t>
      </w:r>
    </w:p>
    <w:p>
      <w:pPr>
        <w:numPr>
          <w:ilvl w:val="0"/>
          <w:numId w:val="1003"/>
        </w:numPr>
        <w:pStyle w:val="Compact"/>
      </w:pPr>
      <w:r>
        <w:rPr>
          <w:bCs/>
          <w:b/>
        </w:rPr>
        <w:t xml:space="preserve">Tashkent Market Integration:</w:t>
      </w:r>
      <w:r>
        <w:t xml:space="preserve"> </w:t>
      </w:r>
      <w:r>
        <w:t xml:space="preserve">Localized onboarding including language training (Russian/Uzbek), cultural immersion, and Tashkent infrastructure familiarity.</w:t>
      </w:r>
    </w:p>
    <w:p>
      <w:pPr>
        <w:numPr>
          <w:ilvl w:val="0"/>
          <w:numId w:val="1003"/>
        </w:numPr>
        <w:pStyle w:val="Compact"/>
      </w:pPr>
      <w:r>
        <w:rPr>
          <w:bCs/>
          <w:b/>
        </w:rPr>
        <w:t xml:space="preserve">National Project Alignment:</w:t>
      </w:r>
      <w:r>
        <w:t xml:space="preserve"> </w:t>
      </w:r>
      <w:r>
        <w:t xml:space="preserve">Direct linkage to "Digital Uzbekistan 2030" priorities for seamless project integration.</w:t>
      </w:r>
    </w:p>
    <w:p>
      <w:pPr>
        <w:numPr>
          <w:ilvl w:val="0"/>
          <w:numId w:val="1003"/>
        </w:numPr>
        <w:pStyle w:val="Compact"/>
      </w:pPr>
      <w:r>
        <w:rPr>
          <w:bCs/>
          <w:b/>
        </w:rPr>
        <w:t xml:space="preserve">Sustainable Talent Pipeline:</w:t>
      </w:r>
      <w:r>
        <w:t xml:space="preserve"> </w:t>
      </w:r>
      <w:r>
        <w:t xml:space="preserve">Partnership with Tashkent State Technical University (TSTU) and Alisher Navoiy IT Institute for graduate recruitment.</w:t>
      </w:r>
    </w:p>
    <w:bookmarkEnd w:id="24"/>
    <w:bookmarkEnd w:id="25"/>
    <w:bookmarkStart w:id="26" w:name="X87b53a2fd897ce51d05acc81906ac398f8d9c3e"/>
    <w:p>
      <w:pPr>
        <w:pStyle w:val="Heading2"/>
      </w:pPr>
      <w:r>
        <w:t xml:space="preserve">V. Sales Performance &amp; Market Penetration (Q3 2023)</w:t>
      </w:r>
    </w:p>
    <w:p>
      <w:pPr>
        <w:pStyle w:val="FirstParagraph"/>
      </w:pPr>
      <w:r>
        <w:t xml:space="preserve">In the first quarter of dedicated Tashkent operations, we secured contracts with three major players:</w:t>
      </w:r>
    </w:p>
    <w:p>
      <w:pPr>
        <w:numPr>
          <w:ilvl w:val="0"/>
          <w:numId w:val="1004"/>
        </w:numPr>
        <w:pStyle w:val="Compact"/>
      </w:pPr>
      <w:r>
        <w:rPr>
          <w:bCs/>
          <w:b/>
        </w:rPr>
        <w:t xml:space="preserve">UzMobile:</w:t>
      </w:r>
      <w:r>
        <w:t xml:space="preserve"> </w:t>
      </w:r>
      <w:r>
        <w:t xml:space="preserve">45 Telecommunication Engineers deployed for Phase II of Tashkent 5G rollout (Contract Value: $1.8M)</w:t>
      </w:r>
    </w:p>
    <w:p>
      <w:pPr>
        <w:numPr>
          <w:ilvl w:val="0"/>
          <w:numId w:val="1004"/>
        </w:numPr>
        <w:pStyle w:val="Compact"/>
      </w:pPr>
      <w:r>
        <w:rPr>
          <w:bCs/>
          <w:b/>
        </w:rPr>
        <w:t xml:space="preserve">Tashkent Smart City Project Office:</w:t>
      </w:r>
      <w:r>
        <w:t xml:space="preserve"> </w:t>
      </w:r>
      <w:r>
        <w:t xml:space="preserve">32 IoT Network Specialists integrated into public transport system (Contract Value: $970K)</w:t>
      </w:r>
    </w:p>
    <w:p>
      <w:pPr>
        <w:numPr>
          <w:ilvl w:val="0"/>
          <w:numId w:val="1004"/>
        </w:numPr>
        <w:pStyle w:val="Compact"/>
      </w:pPr>
      <w:r>
        <w:rPr>
          <w:bCs/>
          <w:b/>
        </w:rPr>
        <w:t xml:space="preserve">Beeline Tashkent:</w:t>
      </w:r>
      <w:r>
        <w:t xml:space="preserve"> </w:t>
      </w:r>
      <w:r>
        <w:t xml:space="preserve">Fiber Optic Engineering Team for downtown infrastructure upgrade (Contract Value: $650K)</w:t>
      </w:r>
    </w:p>
    <w:p>
      <w:pPr>
        <w:pStyle w:val="FirstParagraph"/>
      </w:pPr>
      <w:r>
        <w:t xml:space="preserve">These engagements represent 67% of our Q3 revenue target, with a 92% client retention rate. Notably, all engineers deployed are certified by the Uzbek State Certification Board – a requirement for Tashkent government projects.</w:t>
      </w:r>
    </w:p>
    <w:bookmarkEnd w:id="26"/>
    <w:bookmarkStart w:id="27" w:name="Xc602061bffdceb694d4d0a372df87dc9164f741"/>
    <w:p>
      <w:pPr>
        <w:pStyle w:val="Heading2"/>
      </w:pPr>
      <w:r>
        <w:t xml:space="preserve">VI. Competitive Advantage in Uzbekistan Tashkent</w:t>
      </w:r>
    </w:p>
    <w:p>
      <w:pPr>
        <w:pStyle w:val="FirstParagraph"/>
      </w:pPr>
      <w:r>
        <w:t xml:space="preserve">Our differentiation in the Tashkent market stems from:</w:t>
      </w:r>
    </w:p>
    <w:p>
      <w:pPr>
        <w:numPr>
          <w:ilvl w:val="0"/>
          <w:numId w:val="1005"/>
        </w:numPr>
        <w:pStyle w:val="Compact"/>
      </w:pPr>
      <w:r>
        <w:rPr>
          <w:bCs/>
          <w:b/>
        </w:rPr>
        <w:t xml:space="preserve">Cultural &amp; Technical Precision:</w:t>
      </w:r>
      <w:r>
        <w:t xml:space="preserve"> </w:t>
      </w:r>
      <w:r>
        <w:t xml:space="preserve">Unlike international firms using generic recruitment models, we partner with local engineering councils to ensure candidates understand Uzbekistan's regulatory environment and Tashkent's unique urban challenges (e.g., high-density historical districts requiring non-invasive network deployment).</w:t>
      </w:r>
    </w:p>
    <w:p>
      <w:pPr>
        <w:numPr>
          <w:ilvl w:val="0"/>
          <w:numId w:val="1005"/>
        </w:numPr>
        <w:pStyle w:val="Compact"/>
      </w:pPr>
      <w:r>
        <w:rPr>
          <w:bCs/>
          <w:b/>
        </w:rPr>
        <w:t xml:space="preserve">National Strategy Alignment:</w:t>
      </w:r>
      <w:r>
        <w:t xml:space="preserve"> </w:t>
      </w:r>
      <w:r>
        <w:t xml:space="preserve">Every engineer placement directly supports a specific "Digital Uzbekistan 2030" project, validated through government procurement channels.</w:t>
      </w:r>
    </w:p>
    <w:p>
      <w:pPr>
        <w:numPr>
          <w:ilvl w:val="0"/>
          <w:numId w:val="1005"/>
        </w:numPr>
        <w:pStyle w:val="Compact"/>
      </w:pPr>
      <w:r>
        <w:rPr>
          <w:bCs/>
          <w:b/>
        </w:rPr>
        <w:t xml:space="preserve">Infrastructure Knowledge:</w:t>
      </w:r>
      <w:r>
        <w:t xml:space="preserve"> </w:t>
      </w:r>
      <w:r>
        <w:t xml:space="preserve">Our Tashkent office maintains real-time data on network gaps – from the Chilanzar district to the new International Business Center – enabling precise talent matching.</w:t>
      </w:r>
    </w:p>
    <w:bookmarkEnd w:id="27"/>
    <w:bookmarkStart w:id="28" w:name="X03ec86e24356e8452b4939c067655e6d2c3d382"/>
    <w:p>
      <w:pPr>
        <w:pStyle w:val="Heading2"/>
      </w:pPr>
      <w:r>
        <w:t xml:space="preserve">VII. Forward-Looking Sales Targets: Uzbekistan Tashkent 2024</w:t>
      </w:r>
    </w:p>
    <w:p>
      <w:pPr>
        <w:pStyle w:val="FirstParagraph"/>
      </w:pPr>
      <w:r>
        <w:t xml:space="preserve">Based on market expansion forecasts, we project:</w:t>
      </w:r>
    </w:p>
    <w:p>
      <w:pPr>
        <w:numPr>
          <w:ilvl w:val="0"/>
          <w:numId w:val="1006"/>
        </w:numPr>
        <w:pStyle w:val="Compact"/>
      </w:pPr>
      <w:r>
        <w:rPr>
          <w:bCs/>
          <w:b/>
        </w:rPr>
        <w:t xml:space="preserve">Revenue Target:</w:t>
      </w:r>
      <w:r>
        <w:t xml:space="preserve"> </w:t>
      </w:r>
      <w:r>
        <w:t xml:space="preserve">$5.7M for Tashkent operations (38% YoY growth)</w:t>
      </w:r>
    </w:p>
    <w:p>
      <w:pPr>
        <w:numPr>
          <w:ilvl w:val="0"/>
          <w:numId w:val="1006"/>
        </w:numPr>
        <w:pStyle w:val="Compact"/>
      </w:pPr>
      <w:r>
        <w:rPr>
          <w:bCs/>
          <w:b/>
        </w:rPr>
        <w:t xml:space="preserve">Talent Deployment Goal:</w:t>
      </w:r>
      <w:r>
        <w:t xml:space="preserve"> </w:t>
      </w:r>
      <w:r>
        <w:t xml:space="preserve">240+ Telecommunication Engineers across all specializations</w:t>
      </w:r>
    </w:p>
    <w:p>
      <w:pPr>
        <w:numPr>
          <w:ilvl w:val="0"/>
          <w:numId w:val="1006"/>
        </w:numPr>
        <w:pStyle w:val="Compact"/>
      </w:pPr>
      <w:r>
        <w:rPr>
          <w:bCs/>
          <w:b/>
        </w:rPr>
        <w:t xml:space="preserve">New Market Entry:</w:t>
      </w:r>
      <w:r>
        <w:t xml:space="preserve"> </w:t>
      </w:r>
      <w:r>
        <w:t xml:space="preserve">Targeting the State-Owned "Uztelecom" for national backbone management</w:t>
      </w:r>
    </w:p>
    <w:p>
      <w:pPr>
        <w:numPr>
          <w:ilvl w:val="0"/>
          <w:numId w:val="1006"/>
        </w:numPr>
        <w:pStyle w:val="Compact"/>
      </w:pPr>
      <w:r>
        <w:rPr>
          <w:bCs/>
          <w:b/>
        </w:rPr>
        <w:t xml:space="preserve">Sustainability Initiative:</w:t>
      </w:r>
      <w:r>
        <w:t xml:space="preserve"> </w:t>
      </w:r>
      <w:r>
        <w:t xml:space="preserve">Launching the "Tashkent Engineering Excellence Program" with local universities to build future talent pool</w:t>
      </w:r>
    </w:p>
    <w:bookmarkEnd w:id="28"/>
    <w:bookmarkStart w:id="29" w:name="X59671837e93169b11824524c832821ec26950a8"/>
    <w:p>
      <w:pPr>
        <w:pStyle w:val="Heading2"/>
      </w:pPr>
      <w:r>
        <w:t xml:space="preserve">VIII. Conclusion: Strategic Imperative for Telecommunication Engineer Deployment in Tashkent</w:t>
      </w:r>
    </w:p>
    <w:p>
      <w:pPr>
        <w:pStyle w:val="FirstParagraph"/>
      </w:pPr>
      <w:r>
        <w:t xml:space="preserve">The demand for skilled Telecommunication Engineers in Uzbekistan Tashkent is not merely a market trend – it is the operational backbone of the nation's digital sovereignty. With $1.2 billion allocated to telecommunications infrastructure in Tashkent alone through 2025, our sales pipeline directly supports Uzbekistan’s strategic economic objectives. We have established a proven model for delivering certified talent that meets both technical specifications and national policy frameworks. Our success in Tashkent demonstrates how specialized workforce solutions can be the catalyst for accelerating digital transformation in emerging markets.</w:t>
      </w:r>
    </w:p>
    <w:p>
      <w:pPr>
        <w:pStyle w:val="BodyText"/>
      </w:pPr>
      <w:r>
        <w:t xml:space="preserve">As Uzbekistan positions itself as Central Asia's technology leader, the strategic deployment of Telecommunication Engineers through our tailored sales approach will remain central to achieving sustainable connectivity across Tashkent and beyond. We recommend full investment in scaling this solution to capture 40% market share of professional engineering talent in the Tashkent telecom sector by Q4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Workforce Solutions for Uzbekistan Tashkent Market</dc:title>
  <dc:creator/>
  <dc:language>en</dc:language>
  <cp:keywords/>
  <dcterms:created xsi:type="dcterms:W3CDTF">2026-07-23T11:50:43Z</dcterms:created>
  <dcterms:modified xsi:type="dcterms:W3CDTF">2026-07-23T11:50:43Z</dcterms:modified>
</cp:coreProperties>
</file>

<file path=docProps/custom.xml><?xml version="1.0" encoding="utf-8"?>
<Properties xmlns="http://schemas.openxmlformats.org/officeDocument/2006/custom-properties" xmlns:vt="http://schemas.openxmlformats.org/officeDocument/2006/docPropsVTypes"/>
</file>