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Q3</w:t>
      </w:r>
      <w:r>
        <w:t xml:space="preserve"> </w:t>
      </w:r>
      <w:r>
        <w:t xml:space="preserve">2023</w:t>
      </w:r>
      <w:r>
        <w:t xml:space="preserve"> </w:t>
      </w:r>
      <w:r>
        <w:t xml:space="preserve">Sales</w:t>
      </w:r>
      <w:r>
        <w:t xml:space="preserve"> </w:t>
      </w:r>
      <w:r>
        <w:t xml:space="preserve">Report:</w:t>
      </w:r>
      <w:r>
        <w:t xml:space="preserve"> </w:t>
      </w:r>
      <w:r>
        <w:t xml:space="preserve">Strategic</w:t>
      </w:r>
      <w:r>
        <w:t xml:space="preserve"> </w:t>
      </w:r>
      <w:r>
        <w:t xml:space="preserve">Deployment</w:t>
      </w:r>
      <w:r>
        <w:t xml:space="preserve"> </w:t>
      </w:r>
      <w:r>
        <w:t xml:space="preserve">of</w:t>
      </w:r>
      <w:r>
        <w:t xml:space="preserve"> </w:t>
      </w:r>
      <w:r>
        <w:t xml:space="preserve">Telecommunication</w:t>
      </w:r>
      <w:r>
        <w:t xml:space="preserve"> </w:t>
      </w:r>
      <w:r>
        <w:t xml:space="preserve">Engineer</w:t>
      </w:r>
      <w:r>
        <w:t xml:space="preserve"> </w:t>
      </w:r>
      <w:r>
        <w:t xml:space="preserve">in</w:t>
      </w:r>
      <w:r>
        <w:t xml:space="preserve"> </w:t>
      </w:r>
      <w:r>
        <w:t xml:space="preserve">Venezuela</w:t>
      </w:r>
      <w:r>
        <w:t xml:space="preserve"> </w:t>
      </w:r>
      <w:r>
        <w:t xml:space="preserve">Caracas</w:t>
      </w:r>
      <w:r>
        <w:t xml:space="preserve"> </w:t>
      </w:r>
      <w:r>
        <w:t xml:space="preserve">Market</w:t>
      </w:r>
    </w:p>
    <w:bookmarkStart w:id="27" w:name="Xe5e2e367187a527d7aaa2784dde552f4c2b42bb"/>
    <w:p>
      <w:pPr>
        <w:pStyle w:val="Heading1"/>
      </w:pPr>
      <w:r>
        <w:t xml:space="preserve">Q3 2023 Sales Report: Strategic Deployment of Telecommunication Engineer in Venezuela Caracas Market</w:t>
      </w:r>
    </w:p>
    <w:p>
      <w:pPr>
        <w:pStyle w:val="FirstParagraph"/>
      </w:pPr>
      <w:r>
        <w:rPr>
          <w:bCs/>
          <w:b/>
        </w:rPr>
        <w:t xml:space="preserve">Prepared For:</w:t>
      </w:r>
      <w:r>
        <w:t xml:space="preserve"> </w:t>
      </w:r>
      <w:r>
        <w:t xml:space="preserve">Executive Leadership &amp; Sales Department, Venezia Telecom Solutions</w:t>
      </w:r>
      <w:r>
        <w:br/>
      </w:r>
      <w:r>
        <w:rPr>
          <w:bCs/>
          <w:b/>
        </w:rPr>
        <w:t xml:space="preserve">Date:</w:t>
      </w:r>
      <w:r>
        <w:t xml:space="preserve"> </w:t>
      </w:r>
      <w:r>
        <w:t xml:space="preserve">October 26, 2023</w:t>
      </w:r>
      <w:r>
        <w:br/>
      </w:r>
      <w:r>
        <w:rPr>
          <w:bCs/>
          <w:b/>
        </w:rPr>
        <w:t xml:space="preserve">Reporting Period:</w:t>
      </w:r>
      <w:r>
        <w:t xml:space="preserve"> </w:t>
      </w:r>
      <w:r>
        <w:t xml:space="preserve">July 1, 2023 - September 30, 2023</w:t>
      </w:r>
    </w:p>
    <w:bookmarkStart w:id="20" w:name="executive-summary"/>
    <w:p>
      <w:pPr>
        <w:pStyle w:val="Heading2"/>
      </w:pPr>
      <w:r>
        <w:t xml:space="preserve">Executive Summary</w:t>
      </w:r>
    </w:p>
    <w:p>
      <w:pPr>
        <w:pStyle w:val="FirstParagraph"/>
      </w:pPr>
      <w:r>
        <w:t xml:space="preserve">This comprehensive Sales Report details the strategic impact of deploying a specialized Telecommunication Engineer within our Caracas operations center. In the volatile economic landscape of Venezuela Caracas, where telecommunications infrastructure remains critical for both enterprise and consumer connectivity, this targeted investment directly fueled a 27% year-over-year increase in high-value service sales and significantly improved client retention rates. The Telecommunication Engineer’s technical expertise was instrumental in overcoming market-specific challenges unique to Venezuela Caracas, transforming complex network issues into compelling sales opportunities.</w:t>
      </w:r>
    </w:p>
    <w:bookmarkEnd w:id="20"/>
    <w:bookmarkStart w:id="21" w:name="X957ac1b669005135d48ec687a71b5948a130b6b"/>
    <w:p>
      <w:pPr>
        <w:pStyle w:val="Heading2"/>
      </w:pPr>
      <w:r>
        <w:t xml:space="preserve">Market Context: Venezuela Caracas - A Critical Sales Frontier</w:t>
      </w:r>
    </w:p>
    <w:p>
      <w:pPr>
        <w:pStyle w:val="FirstParagraph"/>
      </w:pPr>
      <w:r>
        <w:t xml:space="preserve">Venezuela Caracas presents a uniquely challenging yet high-potential telecommunications market. Despite significant infrastructure constraints and economic volatility, demand for reliable connectivity remains exceptionally high across government, enterprise, and residential sectors. The National Telecommunications Commission (CONATEL) has prioritized 4G/LTE expansion in Caracas, creating urgent needs for advanced network solutions. However, legacy systems, power instability affecting tower operations, and complex regulatory requirements demand specialized engineering talent capable of delivering tailored solutions—not just standard products. This is where our strategic hire as a Telecommunication Engineer became the cornerstone of our Q3 sales success in Venezuela Caracas.</w:t>
      </w:r>
    </w:p>
    <w:bookmarkEnd w:id="21"/>
    <w:bookmarkStart w:id="22" w:name="Xd5c4b7c92567207d91021633612988e7f7d5acf"/>
    <w:p>
      <w:pPr>
        <w:pStyle w:val="Heading2"/>
      </w:pPr>
      <w:r>
        <w:t xml:space="preserve">Role &amp; Impact: The Telecommunication Engineer as Sales Catalyst</w:t>
      </w:r>
    </w:p>
    <w:p>
      <w:pPr>
        <w:pStyle w:val="FirstParagraph"/>
      </w:pPr>
      <w:r>
        <w:t xml:space="preserve">The position of Telecommunication Engineer within the Venezuela Caracas sales team was designed to bridge the technical gap between client needs and our service offerings. This wasn't a traditional engineering role; it was a hybrid position focused on sales enablement through deep technical credibility. Key responsibilities included:</w:t>
      </w:r>
    </w:p>
    <w:p>
      <w:pPr>
        <w:numPr>
          <w:ilvl w:val="0"/>
          <w:numId w:val="1001"/>
        </w:numPr>
        <w:pStyle w:val="Compact"/>
      </w:pPr>
      <w:r>
        <w:t xml:space="preserve">Conducting in-depth network assessments for prospective enterprise clients across Caracas</w:t>
      </w:r>
    </w:p>
    <w:p>
      <w:pPr>
        <w:numPr>
          <w:ilvl w:val="0"/>
          <w:numId w:val="1001"/>
        </w:numPr>
        <w:pStyle w:val="Compact"/>
      </w:pPr>
      <w:r>
        <w:t xml:space="preserve">Developing custom integration proposals for legacy systems prevalent in Venezuelan businesses</w:t>
      </w:r>
    </w:p>
    <w:p>
      <w:pPr>
        <w:numPr>
          <w:ilvl w:val="0"/>
          <w:numId w:val="1001"/>
        </w:numPr>
        <w:pStyle w:val="Compact"/>
      </w:pPr>
      <w:r>
        <w:t xml:space="preserve">Providing real-time technical validation during sales presentations to complex government contracts</w:t>
      </w:r>
    </w:p>
    <w:p>
      <w:pPr>
        <w:numPr>
          <w:ilvl w:val="0"/>
          <w:numId w:val="1001"/>
        </w:numPr>
        <w:pStyle w:val="Compact"/>
      </w:pPr>
      <w:r>
        <w:t xml:space="preserve">Collaborating with field technicians to rapidly deploy and troubleshoot solutions in Caracas' challenging urban environment</w:t>
      </w:r>
    </w:p>
    <w:p>
      <w:pPr>
        <w:pStyle w:val="FirstParagraph"/>
      </w:pPr>
      <w:r>
        <w:t xml:space="preserve">The direct sales impact was immediate. Clients in Venezuela Caracas consistently expressed greater confidence when the Telecommunication Engineer participated in solution discussions, particularly regarding network resilience during power fluctuations—a critical concern for businesses operating across Caracas. This technical credibility translated directly into higher deal closure rates and larger average contract values.</w:t>
      </w:r>
    </w:p>
    <w:bookmarkEnd w:id="22"/>
    <w:bookmarkStart w:id="23" w:name="X16aaa4ee49f541ef0439d8441c25d2ba5c99504"/>
    <w:p>
      <w:pPr>
        <w:pStyle w:val="Heading2"/>
      </w:pPr>
      <w:r>
        <w:t xml:space="preserve">Quantifiable Sales Results: Venezuela Caracas Performance</w:t>
      </w:r>
    </w:p>
    <w:p>
      <w:pPr>
        <w:pStyle w:val="FirstParagraph"/>
      </w:pPr>
      <w:r>
        <w:t xml:space="preserve">KPI</w:t>
      </w:r>
    </w:p>
    <w:p>
      <w:pPr>
        <w:pStyle w:val="BodyText"/>
      </w:pPr>
      <w:r>
        <w:t xml:space="preserve">Q3 2023 (Venezuela Caracas)</w:t>
      </w:r>
    </w:p>
    <w:p>
      <w:pPr>
        <w:pStyle w:val="BodyText"/>
      </w:pPr>
      <w:r>
        <w:t xml:space="preserve">Q2 2023 (Venezuela Caracas)</w:t>
      </w:r>
    </w:p>
    <w:p>
      <w:pPr>
        <w:pStyle w:val="BodyText"/>
      </w:pPr>
      <w:r>
        <w:t xml:space="preserve">YoY Change</w:t>
      </w:r>
    </w:p>
    <w:p>
      <w:pPr>
        <w:pStyle w:val="BodyText"/>
      </w:pPr>
      <w:r>
        <w:t xml:space="preserve">Total Sales Value</w:t>
      </w:r>
    </w:p>
    <w:p>
      <w:pPr>
        <w:pStyle w:val="BodyText"/>
      </w:pPr>
      <w:r>
        <w:t xml:space="preserve">$485,000 USD</w:t>
      </w:r>
    </w:p>
    <w:p>
      <w:pPr>
        <w:pStyle w:val="BodyText"/>
      </w:pPr>
      <w:r>
        <w:t xml:space="preserve">$382,500 USD</w:t>
      </w:r>
    </w:p>
    <w:p>
      <w:pPr>
        <w:pStyle w:val="BodyText"/>
      </w:pPr>
      <w:r>
        <w:t xml:space="preserve">+27%</w:t>
      </w:r>
    </w:p>
    <w:p>
      <w:pPr>
        <w:pStyle w:val="BodyText"/>
      </w:pPr>
      <w:r>
        <w:t xml:space="preserve">Average Deal Size (Enterprise)</w:t>
      </w:r>
    </w:p>
    <w:p>
      <w:pPr>
        <w:pStyle w:val="BodyText"/>
      </w:pPr>
      <w:r>
        <w:t xml:space="preserve">$142,600 USD</w:t>
      </w:r>
    </w:p>
    <w:p>
      <w:pPr>
        <w:pStyle w:val="BodyText"/>
      </w:pPr>
      <w:r>
        <w:t xml:space="preserve">&lt;</w:t>
      </w:r>
    </w:p>
    <w:p>
      <w:pPr>
        <w:pStyle w:val="BodyText"/>
      </w:pPr>
      <w:r>
        <w:t xml:space="preserve">$119,850 USD</w:t>
      </w:r>
    </w:p>
    <w:p>
      <w:pPr>
        <w:pStyle w:val="BodyText"/>
      </w:pPr>
      <w:r>
        <w:t xml:space="preserve">+19%</w:t>
      </w:r>
    </w:p>
    <w:p>
      <w:pPr>
        <w:pStyle w:val="BodyText"/>
      </w:pPr>
      <w:r>
        <w:t xml:space="preserve">New Enterprise Contracts Secured</w:t>
      </w:r>
    </w:p>
    <w:p>
      <w:pPr>
        <w:pStyle w:val="BodyText"/>
      </w:pPr>
      <w:r>
        <w:t xml:space="preserve">8</w:t>
      </w:r>
    </w:p>
    <w:p>
      <w:pPr>
        <w:pStyle w:val="BodyText"/>
      </w:pPr>
      <w:r>
        <w:t xml:space="preserve">4</w:t>
      </w:r>
    </w:p>
    <w:p>
      <w:pPr>
        <w:pStyle w:val="BodyText"/>
      </w:pPr>
      <w:r>
        <w:t xml:space="preserve">+100%</w:t>
      </w:r>
    </w:p>
    <w:p>
      <w:pPr>
        <w:pStyle w:val="BodyText"/>
      </w:pPr>
      <w:r>
        <w:t xml:space="preserve">92%</w:t>
      </w:r>
    </w:p>
    <w:p>
      <w:pPr>
        <w:pStyle w:val="BodyText"/>
      </w:pPr>
      <w:r>
        <w:t xml:space="preserve">84%</w:t>
      </w:r>
    </w:p>
    <w:p>
      <w:pPr>
        <w:pStyle w:val="BodyText"/>
      </w:pPr>
      <w:r>
        <w:t xml:space="preserve">+8%</w:t>
      </w:r>
    </w:p>
    <w:p>
      <w:pPr>
        <w:pStyle w:val="BodyText"/>
      </w:pPr>
      <w:r>
        <w:t xml:space="preserve">The most significant indicator of the Telecommunication Engineer’s value was the 31% increase in sales cycles for complex enterprise contracts. Previously, projects requiring network integration would stall due to technical uncertainty; now, the engineer’s ability to immediately identify solutions during client meetings reduced decision-making time by an average of 14 days per deal—a critical factor in Venezuela Caracas' fast-moving business environment.</w:t>
      </w:r>
    </w:p>
    <w:bookmarkEnd w:id="23"/>
    <w:bookmarkStart w:id="24" w:name="X3bca5bb093223d371a9b62f2b7d8a6dbf115f05"/>
    <w:p>
      <w:pPr>
        <w:pStyle w:val="Heading2"/>
      </w:pPr>
      <w:r>
        <w:t xml:space="preserve">Overcoming Venezuela Caracas-Specific Challenges</w:t>
      </w:r>
    </w:p>
    <w:p>
      <w:pPr>
        <w:pStyle w:val="FirstParagraph"/>
      </w:pPr>
      <w:r>
        <w:t xml:space="preserve">The success of the Telecommunication Engineer role was intrinsically tied to addressing Venezuela-specific market pain points:</w:t>
      </w:r>
    </w:p>
    <w:p>
      <w:pPr>
        <w:numPr>
          <w:ilvl w:val="0"/>
          <w:numId w:val="1002"/>
        </w:numPr>
        <w:pStyle w:val="Compact"/>
      </w:pPr>
      <w:r>
        <w:rPr>
          <w:bCs/>
          <w:b/>
        </w:rPr>
        <w:t xml:space="preserve">Power Instability Solutions:</w:t>
      </w:r>
      <w:r>
        <w:t xml:space="preserve"> </w:t>
      </w:r>
      <w:r>
        <w:t xml:space="preserve">Developed and sold custom backup power integration packages for Caracas businesses, a major differentiator in our sales pitch.</w:t>
      </w:r>
    </w:p>
    <w:p>
      <w:pPr>
        <w:numPr>
          <w:ilvl w:val="0"/>
          <w:numId w:val="1002"/>
        </w:numPr>
        <w:pStyle w:val="Compact"/>
      </w:pPr>
      <w:r>
        <w:rPr>
          <w:bCs/>
          <w:b/>
        </w:rPr>
        <w:t xml:space="preserve">Legacy System Integration:</w:t>
      </w:r>
      <w:r>
        <w:t xml:space="preserve"> </w:t>
      </w:r>
      <w:r>
        <w:t xml:space="preserve">Created specialized migration pathways for Venezuelan enterprises still using analog systems, making our digital solutions accessible and less disruptive.</w:t>
      </w:r>
    </w:p>
    <w:p>
      <w:pPr>
        <w:numPr>
          <w:ilvl w:val="0"/>
          <w:numId w:val="1002"/>
        </w:numPr>
        <w:pStyle w:val="Compact"/>
      </w:pPr>
      <w:r>
        <w:rPr>
          <w:bCs/>
          <w:b/>
        </w:rPr>
        <w:t xml:space="preserve">Regulatory Compliance Expertise:</w:t>
      </w:r>
      <w:r>
        <w:t xml:space="preserve"> </w:t>
      </w:r>
      <w:r>
        <w:t xml:space="preserve">Navigated CONATEL requirements proactively, ensuring proposals met local standards before submission—avoiding costly delays common in Caracas government contracts.</w:t>
      </w:r>
    </w:p>
    <w:p>
      <w:pPr>
        <w:pStyle w:val="FirstParagraph"/>
      </w:pPr>
      <w:r>
        <w:t xml:space="preserve">This localized technical approach directly countered a major sales barrier: the perception that foreign telecom solutions were ill-suited for Venezuela Caracas' infrastructure realities. The Telecommunication Engineer became the trusted advisor who could speak both business and engineering, earning critical client trust.</w:t>
      </w:r>
    </w:p>
    <w:bookmarkEnd w:id="24"/>
    <w:bookmarkStart w:id="25" w:name="investment-analysis-future-outlook"/>
    <w:p>
      <w:pPr>
        <w:pStyle w:val="Heading2"/>
      </w:pPr>
      <w:r>
        <w:t xml:space="preserve">Investment Analysis &amp; Future Outlook</w:t>
      </w:r>
    </w:p>
    <w:p>
      <w:pPr>
        <w:pStyle w:val="FirstParagraph"/>
      </w:pPr>
      <w:r>
        <w:t xml:space="preserve">The salary and operational cost for the Telecommunication Engineer position in Venezuela Caracas was $4,800 USD monthly. This investment generated a positive ROI within 65 days of deployment based on Q3 results alone. For the remainder of 2023, we project this role will directly contribute to a minimum $1.2M in closed sales across Caracas—significantly exceeding initial projections.</w:t>
      </w:r>
    </w:p>
    <w:p>
      <w:pPr>
        <w:pStyle w:val="BodyText"/>
      </w:pPr>
      <w:r>
        <w:t xml:space="preserve">Looking ahead to Q4 2023 and beyond, our strategic plan is to:</w:t>
      </w:r>
    </w:p>
    <w:p>
      <w:pPr>
        <w:numPr>
          <w:ilvl w:val="0"/>
          <w:numId w:val="1003"/>
        </w:numPr>
        <w:pStyle w:val="Compact"/>
      </w:pPr>
      <w:r>
        <w:t xml:space="preserve">Expand the Venezuela Caracas Telecommunication Engineer role into a dedicated Technical Sales Specialist team of three within the next 18 months.</w:t>
      </w:r>
    </w:p>
    <w:p>
      <w:pPr>
        <w:numPr>
          <w:ilvl w:val="0"/>
          <w:numId w:val="1003"/>
        </w:numPr>
        <w:pStyle w:val="Compact"/>
      </w:pPr>
      <w:r>
        <w:t xml:space="preserve">Develop region-specific training modules based on Caracas’ infrastructure challenges for all new sales hires.</w:t>
      </w:r>
    </w:p>
    <w:p>
      <w:pPr>
        <w:numPr>
          <w:ilvl w:val="0"/>
          <w:numId w:val="1003"/>
        </w:numPr>
        <w:pStyle w:val="Compact"/>
      </w:pPr>
      <w:r>
        <w:t xml:space="preserve">Target government infrastructure projects in Caracas with customized solutions developed by our engineer, aligning with national connectivity initiatives.</w:t>
      </w:r>
    </w:p>
    <w:bookmarkEnd w:id="25"/>
    <w:bookmarkStart w:id="26" w:name="X243ba66e050c6928480399299f30a386032419d"/>
    <w:p>
      <w:pPr>
        <w:pStyle w:val="Heading2"/>
      </w:pPr>
      <w:r>
        <w:t xml:space="preserve">Conclusion: The Imperative of Technical Sales Excellence in Venezuela Caracas</w:t>
      </w:r>
    </w:p>
    <w:p>
      <w:pPr>
        <w:pStyle w:val="FirstParagraph"/>
      </w:pPr>
      <w:r>
        <w:t xml:space="preserve">This Q3 Sales Report unequivocally demonstrates that success in the Venezuela Caracas telecommunications market requires more than standard sales tactics. The strategic deployment of a highly skilled Telecommunication Engineer as a core component of our sales force has been the decisive factor behind our most significant growth trajectory to date. In a market where technical credibility is paramount and infrastructure challenges are unique, this role directly converts engineering expertise into measurable revenue growth.</w:t>
      </w:r>
    </w:p>
    <w:p>
      <w:pPr>
        <w:pStyle w:val="BodyText"/>
      </w:pPr>
      <w:r>
        <w:t xml:space="preserve">As Venezuela Caracas continues its critical network modernization journey, the Telecommunication Engineer isn't just an asset—they are the key differentiator enabling us to win complex contracts that competitors cannot deliver. The data from this report confirms that investing in specialized technical sales talent is not merely beneficial but essential for sustainable growth in Venezuela's most demanding market. We strongly recommend institutionalizing this model across all high-potential markets within our Venezuela operations.</w:t>
      </w:r>
    </w:p>
    <w:p>
      <w:pPr>
        <w:pStyle w:val="BodyText"/>
      </w:pPr>
      <w:r>
        <w:rPr>
          <w:iCs/>
          <w:i/>
        </w:rPr>
        <w:t xml:space="preserve">This Sales Report is a testament to the value of integrating deep engineering expertise directly into the commercial function—proving that in the dynamic, challenging environment of Venezuela Caracas, a skilled Telecommunication Engineer is your most powerful sales asset.</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Q3 2023 Sales Report: Strategic Deployment of Telecommunication Engineer in Venezuela Caracas Market</dc:title>
  <dc:creator/>
  <cp:keywords/>
  <dcterms:created xsi:type="dcterms:W3CDTF">2026-07-23T15:17:50Z</dcterms:created>
  <dcterms:modified xsi:type="dcterms:W3CDTF">2026-07-23T15:17:50Z</dcterms:modified>
</cp:coreProperties>
</file>

<file path=docProps/custom.xml><?xml version="1.0" encoding="utf-8"?>
<Properties xmlns="http://schemas.openxmlformats.org/officeDocument/2006/custom-properties" xmlns:vt="http://schemas.openxmlformats.org/officeDocument/2006/docPropsVTypes"/>
</file>