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9" w:name="X213571b48959789c3c6cc448235f5031f98b9aa"/>
    <w:p>
      <w:pPr>
        <w:pStyle w:val="Heading1"/>
      </w:pPr>
      <w:r>
        <w:t xml:space="preserve">Annual Sales Report: Translator Interpreter Services in Australia Melbourne</w:t>
      </w:r>
    </w:p>
    <w:bookmarkStart w:id="20" w:name="executive-summary"/>
    <w:p>
      <w:pPr>
        <w:pStyle w:val="Heading2"/>
      </w:pPr>
      <w:r>
        <w:t xml:space="preserve">Executive Summary</w:t>
      </w:r>
    </w:p>
    <w:p>
      <w:pPr>
        <w:pStyle w:val="FirstParagraph"/>
      </w:pPr>
      <w:r>
        <w:t xml:space="preserve">This comprehensive sales report details the performance and market dynamics of professional translator interpreter services across Melbourne, Australia during the fiscal year 2023-2024. As one of Australia's most linguistically diverse cities, Melbourne presents a unique landscape for language service providers. This report demonstrates a 15% year-over-year growth in demand for certified</w:t>
      </w:r>
      <w:r>
        <w:t xml:space="preserve"> </w:t>
      </w:r>
      <w:r>
        <w:rPr>
          <w:bCs/>
          <w:b/>
        </w:rPr>
        <w:t xml:space="preserve">Translator Interpreter</w:t>
      </w:r>
      <w:r>
        <w:t xml:space="preserve"> </w:t>
      </w:r>
      <w:r>
        <w:t xml:space="preserve">services, driven by multicultural demographics and expanding international business corridors. The findings confirm Melbourne as the undisputed hub for language solutions within</w:t>
      </w:r>
      <w:r>
        <w:t xml:space="preserve"> </w:t>
      </w:r>
      <w:r>
        <w:rPr>
          <w:bCs/>
          <w:b/>
        </w:rPr>
        <w:t xml:space="preserve">Australia Melbourne</w:t>
      </w:r>
      <w:r>
        <w:t xml:space="preserve">, with strategic implications for service providers across the nation.</w:t>
      </w:r>
    </w:p>
    <w:bookmarkEnd w:id="20"/>
    <w:bookmarkStart w:id="21" w:name="market-analysis-the-melbourne-advantage"/>
    <w:p>
      <w:pPr>
        <w:pStyle w:val="Heading2"/>
      </w:pPr>
      <w:r>
        <w:t xml:space="preserve">Market Analysis: The Melbourne Advantage</w:t>
      </w:r>
    </w:p>
    <w:p>
      <w:pPr>
        <w:pStyle w:val="FirstParagraph"/>
      </w:pPr>
      <w:r>
        <w:t xml:space="preserve">Melbourne's status as Australia's most multicultural city (with 40% of residents born overseas) creates unparalleled demand for professional language services. Our data shows that 68% of corporate clients in the Melbourne metropolitan area now require multilingual support, up from 52% in 2021. This surge directly impacts the</w:t>
      </w:r>
      <w:r>
        <w:t xml:space="preserve"> </w:t>
      </w:r>
      <w:r>
        <w:rPr>
          <w:bCs/>
          <w:b/>
        </w:rPr>
        <w:t xml:space="preserve">Translator Interpreter</w:t>
      </w:r>
      <w:r>
        <w:t xml:space="preserve"> </w:t>
      </w:r>
      <w:r>
        <w:t xml:space="preserve">market, with government institutions (including Victoria Police and Department of Immigration) accounting for 34% of our client base. The city's strategic position as Australia's education capital—with over 80 international universities—further amplifies demand for academic and technical translation services.</w:t>
      </w:r>
    </w:p>
    <w:bookmarkEnd w:id="21"/>
    <w:bookmarkStart w:id="22" w:name="sales-performance-breakdown"/>
    <w:p>
      <w:pPr>
        <w:pStyle w:val="Heading2"/>
      </w:pPr>
      <w:r>
        <w:t xml:space="preserve">Sales Performance Breakdown</w:t>
      </w:r>
    </w:p>
    <w:p>
      <w:pPr>
        <w:pStyle w:val="FirstParagraph"/>
      </w:pPr>
      <w:r>
        <w:t xml:space="preserve">Service Category</w:t>
      </w:r>
    </w:p>
    <w:p>
      <w:pPr>
        <w:pStyle w:val="BodyText"/>
      </w:pPr>
      <w:r>
        <w:t xml:space="preserve">2022-23 Revenue</w:t>
      </w:r>
    </w:p>
    <w:p>
      <w:pPr>
        <w:pStyle w:val="BodyText"/>
      </w:pPr>
      <w:r>
        <w:t xml:space="preserve">2023-24 Revenue</w:t>
      </w:r>
    </w:p>
    <w:p>
      <w:pPr>
        <w:pStyle w:val="BodyText"/>
      </w:pPr>
      <w:r>
        <w:t xml:space="preserve">Growth (%)</w:t>
      </w:r>
    </w:p>
    <w:p>
      <w:pPr>
        <w:pStyle w:val="BodyText"/>
      </w:pPr>
      <w:r>
        <w:t xml:space="preserve">Legal Translation &amp; Interpreting</w:t>
      </w:r>
    </w:p>
    <w:p>
      <w:pPr>
        <w:pStyle w:val="BodyText"/>
      </w:pPr>
      <w:r>
        <w:t xml:space="preserve">$1.87M</w:t>
      </w:r>
    </w:p>
    <w:p>
      <w:pPr>
        <w:pStyle w:val="BodyText"/>
      </w:pPr>
      <w:r>
        <w:t xml:space="preserve">$2.31M</w:t>
      </w:r>
    </w:p>
    <w:p>
      <w:pPr>
        <w:pStyle w:val="BodyText"/>
      </w:pPr>
      <w:r>
        <w:t xml:space="preserve">23.5%</w:t>
      </w:r>
    </w:p>
    <w:p>
      <w:pPr>
        <w:pStyle w:val="BodyText"/>
      </w:pPr>
      <w:r>
        <w:t xml:space="preserve">Healthcare Interpretation</w:t>
      </w:r>
    </w:p>
    <w:p>
      <w:pPr>
        <w:pStyle w:val="BodyText"/>
      </w:pPr>
      <w:r>
        <w:t xml:space="preserve">$1.45M</w:t>
      </w:r>
    </w:p>
    <w:p>
      <w:pPr>
        <w:pStyle w:val="BodyText"/>
      </w:pPr>
      <w:r>
        <w:t xml:space="preserve">The legal sector recorded the strongest growth (23.5%), fueled by Melbourne's position as Australia's primary immigration hub and high-volume refugee processing centers in the Docklands area. Healthcare interpretation saw 19% growth, directly correlating with Melbourne's aging population and increased migrant health service utilization. Notably, demand for on-demand digital interpreter services grew 47% through our mobile app platform—reflecting Melbourne's tech-forward client base.</w:t>
      </w:r>
    </w:p>
    <w:bookmarkEnd w:id="22"/>
    <w:bookmarkStart w:id="23" w:name="key-client-sectors-driving-demand"/>
    <w:p>
      <w:pPr>
        <w:pStyle w:val="Heading2"/>
      </w:pPr>
      <w:r>
        <w:t xml:space="preserve">Key Client Sectors Driving Demand</w:t>
      </w:r>
    </w:p>
    <w:p>
      <w:pPr>
        <w:numPr>
          <w:ilvl w:val="0"/>
          <w:numId w:val="1001"/>
        </w:numPr>
        <w:pStyle w:val="Compact"/>
      </w:pPr>
      <w:r>
        <w:rPr>
          <w:bCs/>
          <w:b/>
        </w:rPr>
        <w:t xml:space="preserve">Government &amp; Public Sector (34% of Revenue)</w:t>
      </w:r>
      <w:r>
        <w:t xml:space="preserve">: Victorian government agencies require certified translation for 17+ languages, with Vietnamese, Arabic, and Mandarin dominating. The 2023-24 Victorian Budget allocated $8.6M for language services in multicultural communities.</w:t>
      </w:r>
    </w:p>
    <w:p>
      <w:pPr>
        <w:numPr>
          <w:ilvl w:val="0"/>
          <w:numId w:val="1001"/>
        </w:numPr>
        <w:pStyle w:val="Compact"/>
      </w:pPr>
      <w:r>
        <w:rPr>
          <w:bCs/>
          <w:b/>
        </w:rPr>
        <w:t xml:space="preserve">Healthcare (28% of Revenue)</w:t>
      </w:r>
      <w:r>
        <w:t xml:space="preserve">: Melbourne's hospitals (including Royal Melbourne and Monash Health) now mandate professional</w:t>
      </w:r>
      <w:r>
        <w:t xml:space="preserve"> </w:t>
      </w:r>
      <w:r>
        <w:rPr>
          <w:bCs/>
          <w:b/>
        </w:rPr>
        <w:t xml:space="preserve">Translator Interpreter</w:t>
      </w:r>
      <w:r>
        <w:t xml:space="preserve"> </w:t>
      </w:r>
      <w:r>
        <w:t xml:space="preserve">services for non-English speaking patients under new Victoria Health Standards.</w:t>
      </w:r>
    </w:p>
    <w:p>
      <w:pPr>
        <w:numPr>
          <w:ilvl w:val="0"/>
          <w:numId w:val="1001"/>
        </w:numPr>
        <w:pStyle w:val="Compact"/>
      </w:pPr>
      <w:r>
        <w:rPr>
          <w:bCs/>
          <w:b/>
        </w:rPr>
        <w:t xml:space="preserve">Corporate &amp; Legal (30% of Revenue)</w:t>
      </w:r>
      <w:r>
        <w:t xml:space="preserve">: International firms expanding into Australia's $25B export market increasingly require real-time interpretation during Melbourne business negotiations, particularly in manufacturing and tech sectors.</w:t>
      </w:r>
    </w:p>
    <w:bookmarkEnd w:id="23"/>
    <w:bookmarkStart w:id="24" w:name="customer-satisfaction-market-feedback"/>
    <w:p>
      <w:pPr>
        <w:pStyle w:val="Heading2"/>
      </w:pPr>
      <w:r>
        <w:t xml:space="preserve">Customer Satisfaction &amp; Market Feedback</w:t>
      </w:r>
    </w:p>
    <w:p>
      <w:pPr>
        <w:pStyle w:val="FirstParagraph"/>
      </w:pPr>
      <w:r>
        <w:t xml:space="preserve">Our 2023 client satisfaction survey revealed 94% NPS (Net Promoter Score) among Melbourne-based clients—significantly above the industry average of 81%. Key feedback themes included:</w:t>
      </w:r>
    </w:p>
    <w:p>
      <w:pPr>
        <w:numPr>
          <w:ilvl w:val="0"/>
          <w:numId w:val="1002"/>
        </w:numPr>
        <w:pStyle w:val="Compact"/>
      </w:pPr>
      <w:r>
        <w:t xml:space="preserve">"The rapid response times for emergency healthcare interpretation in Melbourne's inner-city hospitals have saved critical time during patient emergencies."</w:t>
      </w:r>
    </w:p>
    <w:p>
      <w:pPr>
        <w:numPr>
          <w:ilvl w:val="0"/>
          <w:numId w:val="1002"/>
        </w:numPr>
        <w:pStyle w:val="Compact"/>
      </w:pPr>
      <w:r>
        <w:t xml:space="preserve">"Our legal team consistently relies on your certified Arabic interpreters for asylum cases at the Melbourne Immigration Court—accuracy is non-negotiable."</w:t>
      </w:r>
    </w:p>
    <w:p>
      <w:pPr>
        <w:numPr>
          <w:ilvl w:val="0"/>
          <w:numId w:val="1002"/>
        </w:numPr>
        <w:pStyle w:val="Compact"/>
      </w:pPr>
      <w:r>
        <w:t xml:space="preserve">"The digital platform integration with our corporate systems has transformed how we manage multilingual client communications across all Melbourne office locations."</w:t>
      </w:r>
    </w:p>
    <w:p>
      <w:pPr>
        <w:pStyle w:val="FirstParagraph"/>
      </w:pPr>
      <w:r>
        <w:t xml:space="preserve">Notably, 87% of clients requested additional language services beyond their initial scope, indicating high satisfaction and expansion opportunities within the</w:t>
      </w:r>
      <w:r>
        <w:t xml:space="preserve"> </w:t>
      </w:r>
      <w:r>
        <w:rPr>
          <w:bCs/>
          <w:b/>
        </w:rPr>
        <w:t xml:space="preserve">Australia Melbourne</w:t>
      </w:r>
      <w:r>
        <w:t xml:space="preserve"> </w:t>
      </w:r>
      <w:r>
        <w:t xml:space="preserve">market.</w:t>
      </w:r>
    </w:p>
    <w:bookmarkEnd w:id="24"/>
    <w:bookmarkStart w:id="25" w:name="challenges-strategic-opportunities"/>
    <w:p>
      <w:pPr>
        <w:pStyle w:val="Heading2"/>
      </w:pPr>
      <w:r>
        <w:t xml:space="preserve">Challenges &amp; Strategic Opportunities</w:t>
      </w:r>
    </w:p>
    <w:p>
      <w:pPr>
        <w:pStyle w:val="FirstParagraph"/>
      </w:pPr>
      <w:r>
        <w:t xml:space="preserve">The primary challenge identified in this Sales Report is talent acquisition. Melbourne's competitive market has driven interpreter salary costs up 18% year-on-year. To address this, we've implemented two key initiatives:</w:t>
      </w:r>
    </w:p>
    <w:p>
      <w:pPr>
        <w:numPr>
          <w:ilvl w:val="0"/>
          <w:numId w:val="1003"/>
        </w:numPr>
        <w:pStyle w:val="Compact"/>
      </w:pPr>
      <w:r>
        <w:rPr>
          <w:bCs/>
          <w:b/>
        </w:rPr>
        <w:t xml:space="preserve">Local Talent Pipeline Development</w:t>
      </w:r>
      <w:r>
        <w:t xml:space="preserve">: Partnering with RMIT University to establish Melbourne's first dedicated translator interpreter certification program (launching Q1 2025).</w:t>
      </w:r>
    </w:p>
    <w:p>
      <w:pPr>
        <w:numPr>
          <w:ilvl w:val="0"/>
          <w:numId w:val="1003"/>
        </w:numPr>
        <w:pStyle w:val="Compact"/>
      </w:pPr>
      <w:r>
        <w:rPr>
          <w:bCs/>
          <w:b/>
        </w:rPr>
        <w:t xml:space="preserve">Digital Augmentation</w:t>
      </w:r>
      <w:r>
        <w:t xml:space="preserve">: Deploying AI-assisted tools for routine translation tasks (e.g., forms, documents), allowing human</w:t>
      </w:r>
      <w:r>
        <w:t xml:space="preserve"> </w:t>
      </w:r>
      <w:r>
        <w:rPr>
          <w:bCs/>
          <w:b/>
        </w:rPr>
        <w:t xml:space="preserve">Translator Interpreter</w:t>
      </w:r>
      <w:r>
        <w:t xml:space="preserve"> </w:t>
      </w:r>
      <w:r>
        <w:t xml:space="preserve">specialists to focus on complex legal/medical interpretation—reducing turnaround times by 37%.</w:t>
      </w:r>
    </w:p>
    <w:p>
      <w:pPr>
        <w:pStyle w:val="FirstParagraph"/>
      </w:pPr>
      <w:r>
        <w:t xml:space="preserve">Emerging opportunities include the growing demand for Indigenous language services (particularly Woiwurrung and Boonwurrung) in Melbourne's community services sector, representing a $420K untapped market identified through our 2024 customer surveys.</w:t>
      </w:r>
    </w:p>
    <w:bookmarkEnd w:id="25"/>
    <w:bookmarkStart w:id="26" w:name="X68a217cb9ebeadc2b666800411108421b62d70b"/>
    <w:p>
      <w:pPr>
        <w:pStyle w:val="Heading2"/>
      </w:pPr>
      <w:r>
        <w:t xml:space="preserve">Competitive Landscape in Australia Melbourne</w:t>
      </w:r>
    </w:p>
    <w:p>
      <w:pPr>
        <w:pStyle w:val="FirstParagraph"/>
      </w:pPr>
      <w:r>
        <w:t xml:space="preserve">Melbourne hosts 63% of Australia's top-tier language service providers (per Australian Market Research Council), with our firm holding a 19% market share—up from 15% in 2021. Key differentiators include:</w:t>
      </w:r>
    </w:p>
    <w:p>
      <w:pPr>
        <w:numPr>
          <w:ilvl w:val="0"/>
          <w:numId w:val="1004"/>
        </w:numPr>
        <w:pStyle w:val="Compact"/>
      </w:pPr>
      <w:r>
        <w:t xml:space="preserve">Exclusive partnership with the Victorian Multicultural Commission for government-certified interpreters</w:t>
      </w:r>
    </w:p>
    <w:p>
      <w:pPr>
        <w:numPr>
          <w:ilvl w:val="0"/>
          <w:numId w:val="1004"/>
        </w:numPr>
        <w:pStyle w:val="Compact"/>
      </w:pPr>
      <w:r>
        <w:t xml:space="preserve">Real-time interpretation via Melbourne's new 'Language Connect' network (operating across all major hospitals)</w:t>
      </w:r>
    </w:p>
    <w:p>
      <w:pPr>
        <w:numPr>
          <w:ilvl w:val="0"/>
          <w:numId w:val="1004"/>
        </w:numPr>
        <w:pStyle w:val="Compact"/>
      </w:pPr>
      <w:r>
        <w:t xml:space="preserve">Premium service tier for high-stakes events (e.g., Melbourne Cup, A-League finals) requiring simultaneous interpretation in 12+ languages</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continued strong growth, with Melbourne's language services market expected to reach $487M by 2025 (CAGR: 13.7%). Critical recommendations for our service expansion include:</w:t>
      </w:r>
    </w:p>
    <w:p>
      <w:pPr>
        <w:numPr>
          <w:ilvl w:val="0"/>
          <w:numId w:val="1005"/>
        </w:numPr>
        <w:pStyle w:val="Compact"/>
      </w:pPr>
      <w:r>
        <w:t xml:space="preserve">Establishing a dedicated Indigenous language service division by Q3 2024</w:t>
      </w:r>
    </w:p>
    <w:p>
      <w:pPr>
        <w:numPr>
          <w:ilvl w:val="0"/>
          <w:numId w:val="1005"/>
        </w:numPr>
        <w:pStyle w:val="Compact"/>
      </w:pPr>
      <w:r>
        <w:t xml:space="preserve">Developing enterprise-level contracts with Melbourne's three new international universities</w:t>
      </w:r>
    </w:p>
    <w:p>
      <w:pPr>
        <w:numPr>
          <w:ilvl w:val="0"/>
          <w:numId w:val="1005"/>
        </w:numPr>
        <w:pStyle w:val="Compact"/>
      </w:pPr>
      <w:r>
        <w:t xml:space="preserve">Creating a "Multilingual Business Hub" within the Melbourne CBD to centralize client consultations</w:t>
      </w:r>
    </w:p>
    <w:p>
      <w:pPr>
        <w:pStyle w:val="FirstParagraph"/>
      </w:pPr>
      <w:r>
        <w:t xml:space="preserve">As Australia's most linguistically complex city, Melbourne will remain the epicenter for translator interpreter innovation. This report confirms that investing in certified language solutions within Melbourne delivers superior ROI compared to other Australian markets—proving that when it comes to professional communication,</w:t>
      </w:r>
      <w:r>
        <w:t xml:space="preserve"> </w:t>
      </w:r>
      <w:r>
        <w:rPr>
          <w:bCs/>
          <w:b/>
        </w:rPr>
        <w:t xml:space="preserve">Australia Melbourne</w:t>
      </w:r>
      <w:r>
        <w:t xml:space="preserve"> </w:t>
      </w:r>
      <w:r>
        <w:t xml:space="preserve">is truly the gateway for global business success.</w:t>
      </w:r>
    </w:p>
    <w:bookmarkEnd w:id="27"/>
    <w:bookmarkStart w:id="28" w:name="conclusion"/>
    <w:p>
      <w:pPr>
        <w:pStyle w:val="Heading2"/>
      </w:pPr>
      <w:r>
        <w:t xml:space="preserve">Conclusion</w:t>
      </w:r>
    </w:p>
    <w:p>
      <w:pPr>
        <w:pStyle w:val="FirstParagraph"/>
      </w:pPr>
      <w:r>
        <w:t xml:space="preserve">This Sales Report underscores the transformative role of professional translator interpreter services in Melbourne's economy. With multiculturalism driving 78% of our sales growth and government policy accelerating demand, the market has reached a critical inflection point. Our strategic focus on Melbourne's unique ecosystem—combining regulatory requirements, demographic diversity, and technological adoption—positions us for sustained leadership in the Australian language services industry. As we continue to innovate within</w:t>
      </w:r>
      <w:r>
        <w:t xml:space="preserve"> </w:t>
      </w:r>
      <w:r>
        <w:rPr>
          <w:bCs/>
          <w:b/>
        </w:rPr>
        <w:t xml:space="preserve">Australia Melbourne</w:t>
      </w:r>
      <w:r>
        <w:t xml:space="preserve">, we remain committed to delivering precision translation and interpretation that bridges cultures and fuels economic growth across the nation.</w:t>
      </w:r>
    </w:p>
    <w:p>
      <w:pPr>
        <w:pStyle w:val="BodyText"/>
      </w:pPr>
      <w:r>
        <w:rPr>
          <w:iCs/>
          <w:i/>
        </w:rPr>
        <w:t xml:space="preserve">Prepared by: Global Language Solutions | Melbourne, Australia | Date: 15 October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Australia Melbourne</dc:title>
  <dc:creator/>
  <dc:language>en</dc:language>
  <cp:keywords/>
  <dcterms:created xsi:type="dcterms:W3CDTF">2026-07-22T21:09:48Z</dcterms:created>
  <dcterms:modified xsi:type="dcterms:W3CDTF">2026-07-22T21:09:48Z</dcterms:modified>
</cp:coreProperties>
</file>

<file path=docProps/custom.xml><?xml version="1.0" encoding="utf-8"?>
<Properties xmlns="http://schemas.openxmlformats.org/officeDocument/2006/custom-properties" xmlns:vt="http://schemas.openxmlformats.org/officeDocument/2006/docPropsVTypes"/>
</file>