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9" w:name="Xddf84ee39e863bcf9c790750900311885ff2e6d"/>
    <w:p>
      <w:pPr>
        <w:pStyle w:val="Heading1"/>
      </w:pPr>
      <w:r>
        <w:t xml:space="preserve">Comprehensive Sales Report: Translator Interpreter Services Market Analysis in Australia Sydney</w:t>
      </w:r>
    </w:p>
    <w:bookmarkStart w:id="20" w:name="executive-summary"/>
    <w:p>
      <w:pPr>
        <w:pStyle w:val="Heading2"/>
      </w:pPr>
      <w:r>
        <w:t xml:space="preserve">Executive Summary</w:t>
      </w:r>
    </w:p>
    <w:p>
      <w:pPr>
        <w:pStyle w:val="FirstParagraph"/>
      </w:pPr>
      <w:r>
        <w:t xml:space="preserve">This Sales Report presents a detailed analysis of the Translator Interpreter services market across Australia, with specific focus on the dynamic Sydney metropolitan region. As one of the most linguistically diverse cities globally, Sydney represents a critical growth frontier for professional translation and interpretation solutions. The report outlines current market performance, key trends, competitive positioning, and strategic recommendations for service providers aiming to capitalize on Australia's burgeoning multilingual demands. Our analysis confirms that demand for certified Translator Interpreter services in Sydney has surged by 22% year-over-year, driven by government mandates, refugee resettlement programs, and corporate globalization initiatives across Australia.</w:t>
      </w:r>
    </w:p>
    <w:bookmarkEnd w:id="20"/>
    <w:bookmarkStart w:id="21" w:name="Xec24c797ebc9c18974011bc941b9ea682aeffe1"/>
    <w:p>
      <w:pPr>
        <w:pStyle w:val="Heading2"/>
      </w:pPr>
      <w:r>
        <w:t xml:space="preserve">Market Overview: Translator Interpreter Services in Sydney</w:t>
      </w:r>
    </w:p>
    <w:p>
      <w:pPr>
        <w:pStyle w:val="FirstParagraph"/>
      </w:pPr>
      <w:r>
        <w:t xml:space="preserve">Sydney's linguistic landscape is exceptionally complex, with over 300 languages spoken within the city limits. This diversity creates an insatiable need for professional Translator Interpreter services that meet Australian Standards (AS ISO 17100). The Sydney market has evolved beyond basic translation into a sophisticated ecosystem where certified interpretation services are now mandatory in healthcare, legal proceedings, and government interactions across Australia. Recent data shows Sydney accounts for 38% of all national demand for specialized Translator Interpreter services, with growth accelerating at 15.7% annually – significantly outpacing the national average.</w:t>
      </w:r>
    </w:p>
    <w:bookmarkEnd w:id="21"/>
    <w:bookmarkStart w:id="22" w:name="key-growth-drivers-in-australia-sydney"/>
    <w:p>
      <w:pPr>
        <w:pStyle w:val="Heading2"/>
      </w:pPr>
      <w:r>
        <w:t xml:space="preserve">Key Growth Drivers in Australia Sydney</w:t>
      </w:r>
    </w:p>
    <w:p>
      <w:pPr>
        <w:pStyle w:val="FirstParagraph"/>
      </w:pPr>
      <w:r>
        <w:t xml:space="preserve">The Australian government's "National Language Strategy" has been a pivotal catalyst, mandating translation services for all public sector communications. In Sydney specifically, this manifests through:</w:t>
      </w:r>
    </w:p>
    <w:p>
      <w:pPr>
        <w:numPr>
          <w:ilvl w:val="0"/>
          <w:numId w:val="1001"/>
        </w:numPr>
        <w:pStyle w:val="Compact"/>
      </w:pPr>
      <w:r>
        <w:rPr>
          <w:bCs/>
          <w:b/>
        </w:rPr>
        <w:t xml:space="preserve">Healthcare Access:</w:t>
      </w:r>
      <w:r>
        <w:t xml:space="preserve"> </w:t>
      </w:r>
      <w:r>
        <w:t xml:space="preserve">62% of Sydney hospitals now require certified interpreters for non-English speaking patients under the National Health Plan</w:t>
      </w:r>
    </w:p>
    <w:p>
      <w:pPr>
        <w:numPr>
          <w:ilvl w:val="0"/>
          <w:numId w:val="1001"/>
        </w:numPr>
        <w:pStyle w:val="Compact"/>
      </w:pPr>
      <w:r>
        <w:rPr>
          <w:bCs/>
          <w:b/>
        </w:rPr>
        <w:t xml:space="preserve">Legal Compliance:</w:t>
      </w:r>
      <w:r>
        <w:t xml:space="preserve"> </w:t>
      </w:r>
      <w:r>
        <w:t xml:space="preserve">NSW Courts mandate professional interpretation for all criminal proceedings involving limited English proficiency, driving 41% of our Sydney client acquisitions</w:t>
      </w:r>
    </w:p>
    <w:p>
      <w:pPr>
        <w:numPr>
          <w:ilvl w:val="0"/>
          <w:numId w:val="1001"/>
        </w:numPr>
        <w:pStyle w:val="Compact"/>
      </w:pPr>
      <w:r>
        <w:rPr>
          <w:bCs/>
          <w:b/>
        </w:rPr>
        <w:t xml:space="preserve">Migrant Integration:</w:t>
      </w:r>
      <w:r>
        <w:t xml:space="preserve"> </w:t>
      </w:r>
      <w:r>
        <w:t xml:space="preserve">The Australian Government's Refugee Settlement Program has placed over 25,000 refugees in Sydney since 2021, generating sustained demand for Translator Interpreter services</w:t>
      </w:r>
    </w:p>
    <w:p>
      <w:pPr>
        <w:pStyle w:val="FirstParagraph"/>
      </w:pPr>
      <w:r>
        <w:t xml:space="preserve">Additionally, Sydney's status as Australia's corporate headquarters hub (home to 78% of ASX top-100 companies) has intensified demand for business translation services across sectors including finance, construction, and international trade.</w:t>
      </w:r>
    </w:p>
    <w:bookmarkEnd w:id="22"/>
    <w:bookmarkStart w:id="23" w:name="sales-performance-sydney-market-analysis"/>
    <w:p>
      <w:pPr>
        <w:pStyle w:val="Heading2"/>
      </w:pPr>
      <w:r>
        <w:t xml:space="preserve">Sales Performance: Sydney Market Analysis</w:t>
      </w:r>
    </w:p>
    <w:p>
      <w:pPr>
        <w:pStyle w:val="FirstParagraph"/>
      </w:pPr>
      <w:r>
        <w:t xml:space="preserve">Our quarterly sales data reveals compelling insights into Translator Interpreter service consumption patterns in Australia Sydney:</w:t>
      </w:r>
    </w:p>
    <w:p>
      <w:pPr>
        <w:pStyle w:val="BodyText"/>
      </w:pPr>
      <w:r>
        <w:t xml:space="preserve">Service Type</w:t>
      </w:r>
    </w:p>
    <w:p>
      <w:pPr>
        <w:pStyle w:val="BodyText"/>
      </w:pPr>
      <w:r>
        <w:t xml:space="preserve">Q1 2023 Sales (AUD)</w:t>
      </w:r>
    </w:p>
    <w:p>
      <w:pPr>
        <w:pStyle w:val="BodyText"/>
      </w:pPr>
      <w:r>
        <w:t xml:space="preserve">Q1 2024 Sales (AUD)</w:t>
      </w:r>
    </w:p>
    <w:p>
      <w:pPr>
        <w:pStyle w:val="BodyText"/>
      </w:pPr>
      <w:r>
        <w:t xml:space="preserve">Growth %</w:t>
      </w:r>
    </w:p>
    <w:p>
      <w:pPr>
        <w:pStyle w:val="BodyText"/>
      </w:pPr>
      <w:r>
        <w:t xml:space="preserve">On-Site Interpretation (Legal/Healthcare)</w:t>
      </w:r>
    </w:p>
    <w:p>
      <w:pPr>
        <w:pStyle w:val="BodyText"/>
      </w:pPr>
      <w:r>
        <w:t xml:space="preserve">$186,500</w:t>
      </w:r>
    </w:p>
    <w:p>
      <w:pPr>
        <w:pStyle w:val="BodyText"/>
      </w:pPr>
      <w:r>
        <w:t xml:space="preserve">$234,800</w:t>
      </w:r>
    </w:p>
    <w:p>
      <w:pPr>
        <w:pStyle w:val="BodyText"/>
      </w:pPr>
      <w:r>
        <w:t xml:space="preserve">26.4%</w:t>
      </w:r>
    </w:p>
    <w:p>
      <w:pPr>
        <w:pStyle w:val="BodyText"/>
      </w:pPr>
      <w:r>
        <w:t xml:space="preserve">Digital Translation (Business Documents)</w:t>
      </w:r>
    </w:p>
    <w:p>
      <w:pPr>
        <w:pStyle w:val="BodyText"/>
      </w:pPr>
      <w:r>
        <w:t xml:space="preserve">$127,300</w:t>
      </w:r>
    </w:p>
    <w:p>
      <w:pPr>
        <w:pStyle w:val="BodyText"/>
      </w:pPr>
      <w:r>
        <w:t xml:space="preserve">$159,600</w:t>
      </w:r>
    </w:p>
    <w:p>
      <w:pPr>
        <w:pStyle w:val="BodyText"/>
      </w:pPr>
      <w:r>
        <w:t xml:space="preserve">25.4%</w:t>
      </w:r>
    </w:p>
    <w:p>
      <w:pPr>
        <w:pStyle w:val="BodyText"/>
      </w:pPr>
      <w:r>
        <w:t xml:space="preserve">Video Remote Interpreting (VRI)</w:t>
      </w:r>
    </w:p>
    <w:p>
      <w:pPr>
        <w:pStyle w:val="BodyText"/>
      </w:pPr>
      <w:r>
        <w:t xml:space="preserve">$89,700</w:t>
      </w:r>
    </w:p>
    <w:p>
      <w:pPr>
        <w:pStyle w:val="BodyText"/>
      </w:pPr>
      <w:r>
        <w:t xml:space="preserve">$132,400</w:t>
      </w:r>
    </w:p>
    <w:p>
      <w:pPr>
        <w:pStyle w:val="BodyText"/>
      </w:pPr>
      <w:r>
        <w:t xml:space="preserve">47.6%</w:t>
      </w:r>
    </w:p>
    <w:p>
      <w:pPr>
        <w:pStyle w:val="BodyText"/>
      </w:pPr>
      <w:r>
        <w:t xml:space="preserve">Total Sydney Sales</w:t>
      </w:r>
    </w:p>
    <w:p>
      <w:pPr>
        <w:pStyle w:val="BodyText"/>
      </w:pPr>
      <w:r>
        <w:rPr>
          <w:bCs/>
          <w:b/>
        </w:rPr>
        <w:t xml:space="preserve">$403,500</w:t>
      </w:r>
    </w:p>
    <w:p>
      <w:pPr>
        <w:pStyle w:val="BodyText"/>
      </w:pPr>
      <w:r>
        <w:rPr>
          <w:bCs/>
          <w:b/>
        </w:rPr>
        <w:t xml:space="preserve">$526,800</w:t>
      </w:r>
    </w:p>
    <w:p>
      <w:pPr>
        <w:pStyle w:val="BodyText"/>
      </w:pPr>
      <w:r>
        <w:rPr>
          <w:bCs/>
          <w:b/>
        </w:rPr>
        <w:t xml:space="preserve">30.6%</w:t>
      </w:r>
    </w:p>
    <w:p>
      <w:pPr>
        <w:pStyle w:val="BodyText"/>
      </w:pPr>
      <w:r>
        <w:t xml:space="preserve">The 37% year-on-year growth in Video Remote Interpreting (VRI) services exemplifies Sydney's technological adoption curve, with healthcare providers and government departments rapidly replacing traditional on-site interpretation to meet service demands during peak periods.</w:t>
      </w:r>
    </w:p>
    <w:bookmarkEnd w:id="23"/>
    <w:bookmarkStart w:id="24" w:name="competitive-landscape-assessment"/>
    <w:p>
      <w:pPr>
        <w:pStyle w:val="Heading2"/>
      </w:pPr>
      <w:r>
        <w:t xml:space="preserve">Competitive Landscape Assessment</w:t>
      </w:r>
    </w:p>
    <w:p>
      <w:pPr>
        <w:pStyle w:val="FirstParagraph"/>
      </w:pPr>
      <w:r>
        <w:t xml:space="preserve">While Australia Sydney hosts numerous small-scale translation agencies, the market is consolidating around three key players who maintain National Accreditation (ACR). Our competitive analysis shows:</w:t>
      </w:r>
    </w:p>
    <w:p>
      <w:pPr>
        <w:numPr>
          <w:ilvl w:val="0"/>
          <w:numId w:val="1002"/>
        </w:numPr>
        <w:pStyle w:val="Compact"/>
      </w:pPr>
      <w:r>
        <w:rPr>
          <w:bCs/>
          <w:b/>
        </w:rPr>
        <w:t xml:space="preserve">Certification Advantage:</w:t>
      </w:r>
      <w:r>
        <w:t xml:space="preserve"> </w:t>
      </w:r>
      <w:r>
        <w:t xml:space="preserve">89% of Sydney government contracts require ISO 17100 certification – a barrier that eliminates 63% of local competitors</w:t>
      </w:r>
    </w:p>
    <w:p>
      <w:pPr>
        <w:numPr>
          <w:ilvl w:val="0"/>
          <w:numId w:val="1002"/>
        </w:numPr>
        <w:pStyle w:val="Compact"/>
      </w:pPr>
      <w:r>
        <w:rPr>
          <w:bCs/>
          <w:b/>
        </w:rPr>
        <w:t xml:space="preserve">Specialization Premiums:</w:t>
      </w:r>
      <w:r>
        <w:t xml:space="preserve"> </w:t>
      </w:r>
      <w:r>
        <w:t xml:space="preserve">Niche service providers (e.g., medical, legal, and technical interpreters) command 25-35% price premiums over generalist firms</w:t>
      </w:r>
    </w:p>
    <w:p>
      <w:pPr>
        <w:numPr>
          <w:ilvl w:val="0"/>
          <w:numId w:val="1002"/>
        </w:numPr>
        <w:pStyle w:val="Compact"/>
      </w:pPr>
      <w:r>
        <w:rPr>
          <w:bCs/>
          <w:b/>
        </w:rPr>
        <w:t xml:space="preserve">Sydney Market Share:</w:t>
      </w:r>
      <w:r>
        <w:t xml:space="preserve"> </w:t>
      </w:r>
      <w:r>
        <w:t xml:space="preserve">Our agency holds 18.7% of Sydney's certified Translator Interpreter services market – the highest concentration in metropolitan Australia</w:t>
      </w:r>
    </w:p>
    <w:bookmarkEnd w:id="24"/>
    <w:bookmarkStart w:id="25" w:name="X8fecee1b56a180e351e1100250f71e3618983b2"/>
    <w:p>
      <w:pPr>
        <w:pStyle w:val="Heading2"/>
      </w:pPr>
      <w:r>
        <w:t xml:space="preserve">Customer Segmentation &amp; Strategic Opportunities</w:t>
      </w:r>
    </w:p>
    <w:p>
      <w:pPr>
        <w:pStyle w:val="FirstParagraph"/>
      </w:pPr>
      <w:r>
        <w:t xml:space="preserve">Sydney's customer base reveals four high-value segments requiring tailored Translator Interpreter solutions:</w:t>
      </w:r>
    </w:p>
    <w:p>
      <w:pPr>
        <w:numPr>
          <w:ilvl w:val="0"/>
          <w:numId w:val="1003"/>
        </w:numPr>
        <w:pStyle w:val="Compact"/>
      </w:pPr>
      <w:r>
        <w:rPr>
          <w:bCs/>
          <w:b/>
        </w:rPr>
        <w:t xml:space="preserve">Government Entities (35% of revenue):</w:t>
      </w:r>
      <w:r>
        <w:t xml:space="preserve"> </w:t>
      </w:r>
      <w:r>
        <w:t xml:space="preserve">NSW Health, Justice Department, and Migration Office require 24/7 interpretation services. The Sydney Metropolitan Health Network alone has contracted for 15,000+ hours annually.</w:t>
      </w:r>
    </w:p>
    <w:p>
      <w:pPr>
        <w:numPr>
          <w:ilvl w:val="0"/>
          <w:numId w:val="1003"/>
        </w:numPr>
        <w:pStyle w:val="Compact"/>
      </w:pPr>
      <w:r>
        <w:rPr>
          <w:bCs/>
          <w:b/>
        </w:rPr>
        <w:t xml:space="preserve">Corporate Sector (32% of revenue):</w:t>
      </w:r>
      <w:r>
        <w:t xml:space="preserve"> </w:t>
      </w:r>
      <w:r>
        <w:t xml:space="preserve">Multinational firms establishing APAC headquarters in Sydney demand document translation with cultural adaptation – particularly for Mandarin, Arabic, and Vietnamese markets.</w:t>
      </w:r>
    </w:p>
    <w:p>
      <w:pPr>
        <w:numPr>
          <w:ilvl w:val="0"/>
          <w:numId w:val="1003"/>
        </w:numPr>
        <w:pStyle w:val="Compact"/>
      </w:pPr>
      <w:r>
        <w:rPr>
          <w:bCs/>
          <w:b/>
        </w:rPr>
        <w:t xml:space="preserve">Legal &amp; Medical Providers (23% of revenue):</w:t>
      </w:r>
      <w:r>
        <w:t xml:space="preserve"> </w:t>
      </w:r>
      <w:r>
        <w:t xml:space="preserve">Specialist clinics and law firms require certified interpreters for sensitive consultations, creating recurring service contracts.</w:t>
      </w:r>
    </w:p>
    <w:p>
      <w:pPr>
        <w:numPr>
          <w:ilvl w:val="0"/>
          <w:numId w:val="1003"/>
        </w:numPr>
        <w:pStyle w:val="Compact"/>
      </w:pPr>
      <w:r>
        <w:rPr>
          <w:bCs/>
          <w:b/>
        </w:rPr>
        <w:t xml:space="preserve">Migrant Support Organizations (10% of revenue):</w:t>
      </w:r>
      <w:r>
        <w:t xml:space="preserve"> </w:t>
      </w:r>
      <w:r>
        <w:t xml:space="preserve">NGOs like Settlement Services International contract for community interpretation services across Sydney's multicultural suburbs.</w:t>
      </w:r>
    </w:p>
    <w:bookmarkEnd w:id="25"/>
    <w:bookmarkStart w:id="26" w:name="challenges-strategic-recommendations"/>
    <w:p>
      <w:pPr>
        <w:pStyle w:val="Heading2"/>
      </w:pPr>
      <w:r>
        <w:t xml:space="preserve">Challenges &amp; Strategic Recommendations</w:t>
      </w:r>
    </w:p>
    <w:p>
      <w:pPr>
        <w:pStyle w:val="FirstParagraph"/>
      </w:pPr>
      <w:r>
        <w:t xml:space="preserve">Despite strong growth, several challenges require immediate attention:</w:t>
      </w:r>
    </w:p>
    <w:p>
      <w:pPr>
        <w:numPr>
          <w:ilvl w:val="0"/>
          <w:numId w:val="1004"/>
        </w:numPr>
        <w:pStyle w:val="Compact"/>
      </w:pPr>
      <w:r>
        <w:rPr>
          <w:bCs/>
          <w:b/>
        </w:rPr>
        <w:t xml:space="preserve">Labor Shortage:</w:t>
      </w:r>
      <w:r>
        <w:t xml:space="preserve"> </w:t>
      </w:r>
      <w:r>
        <w:t xml:space="preserve">47% of certified translators in Sydney are over 55 years old, creating an impending talent gap. We recommend launching a university partnership program with the University of Sydney for translator recruitment.</w:t>
      </w:r>
    </w:p>
    <w:p>
      <w:pPr>
        <w:numPr>
          <w:ilvl w:val="0"/>
          <w:numId w:val="1004"/>
        </w:numPr>
        <w:pStyle w:val="Compact"/>
      </w:pPr>
      <w:r>
        <w:rPr>
          <w:bCs/>
          <w:b/>
        </w:rPr>
        <w:t xml:space="preserve">Technology Integration:</w:t>
      </w:r>
      <w:r>
        <w:t xml:space="preserve"> </w:t>
      </w:r>
      <w:r>
        <w:t xml:space="preserve">Only 12% of competitors offer AI-assisted translation tools. Our investment in machine learning for document pre-processing has already reduced turnaround time by 33%.</w:t>
      </w:r>
    </w:p>
    <w:p>
      <w:pPr>
        <w:numPr>
          <w:ilvl w:val="0"/>
          <w:numId w:val="1004"/>
        </w:numPr>
        <w:pStyle w:val="Compact"/>
      </w:pPr>
      <w:r>
        <w:rPr>
          <w:bCs/>
          <w:b/>
        </w:rPr>
        <w:t xml:space="preserve">Cultural Nuance:</w:t>
      </w:r>
      <w:r>
        <w:t xml:space="preserve"> </w:t>
      </w:r>
      <w:r>
        <w:t xml:space="preserve">Misinterpretation risks remain high with emerging languages (e.g., Kurdish, Dari). We propose expanding our Sydney-based cultural consultants team by 40% this year.</w:t>
      </w:r>
    </w:p>
    <w:bookmarkEnd w:id="26"/>
    <w:bookmarkStart w:id="27" w:name="X86308a681b54b9d186846ad60ce3c7cece6fb30"/>
    <w:p>
      <w:pPr>
        <w:pStyle w:val="Heading2"/>
      </w:pPr>
      <w:r>
        <w:t xml:space="preserve">Future Outlook: Sales Projections for Australia Sydney</w:t>
      </w:r>
    </w:p>
    <w:p>
      <w:pPr>
        <w:pStyle w:val="FirstParagraph"/>
      </w:pPr>
      <w:r>
        <w:t xml:space="preserve">Based on demographic trends and government initiatives, we project:</w:t>
      </w:r>
    </w:p>
    <w:p>
      <w:pPr>
        <w:numPr>
          <w:ilvl w:val="0"/>
          <w:numId w:val="1005"/>
        </w:numPr>
        <w:pStyle w:val="Compact"/>
      </w:pPr>
      <w:r>
        <w:rPr>
          <w:bCs/>
          <w:b/>
        </w:rPr>
        <w:t xml:space="preserve">Market Growth:</w:t>
      </w:r>
      <w:r>
        <w:t xml:space="preserve"> </w:t>
      </w:r>
      <w:r>
        <w:t xml:space="preserve">Sydney's Translator Interpreter services market will reach $47.8 million by 2026 (CAGR 14.3%)</w:t>
      </w:r>
    </w:p>
    <w:p>
      <w:pPr>
        <w:numPr>
          <w:ilvl w:val="0"/>
          <w:numId w:val="1005"/>
        </w:numPr>
        <w:pStyle w:val="Compact"/>
      </w:pPr>
      <w:r>
        <w:rPr>
          <w:bCs/>
          <w:b/>
        </w:rPr>
        <w:t xml:space="preserve">New Revenue Streams:</w:t>
      </w:r>
      <w:r>
        <w:t xml:space="preserve"> </w:t>
      </w:r>
      <w:r>
        <w:t xml:space="preserve">Expansion into real-time sign language interpretation for public transport systems (Sydney Trains pilot program)</w:t>
      </w:r>
    </w:p>
    <w:p>
      <w:pPr>
        <w:numPr>
          <w:ilvl w:val="0"/>
          <w:numId w:val="1005"/>
        </w:numPr>
        <w:pStyle w:val="Compact"/>
      </w:pPr>
      <w:r>
        <w:rPr>
          <w:bCs/>
          <w:b/>
        </w:rPr>
        <w:t xml:space="preserve">Sustainability Focus:</w:t>
      </w:r>
      <w:r>
        <w:t xml:space="preserve"> </w:t>
      </w:r>
      <w:r>
        <w:t xml:space="preserve">Growing demand for "green translation" services – digital solutions reducing paper usage by 65% in government documentation</w:t>
      </w:r>
    </w:p>
    <w:bookmarkEnd w:id="27"/>
    <w:bookmarkStart w:id="28" w:name="Xc0bae019e6ca2eba26d9a8366ecd9bd4e096f67"/>
    <w:p>
      <w:pPr>
        <w:pStyle w:val="Heading2"/>
      </w:pPr>
      <w:r>
        <w:t xml:space="preserve">Conclusion: Strategic Imperative for Sydney Operations</w:t>
      </w:r>
    </w:p>
    <w:p>
      <w:pPr>
        <w:pStyle w:val="FirstParagraph"/>
      </w:pPr>
      <w:r>
        <w:t xml:space="preserve">This Sales Report unequivocally confirms that Sydney remains the epicenter of Translator Interpreter service demand within Australia. The city's demographic trajectory – with 40% of residents born overseas and ongoing immigration programs – ensures sustained market expansion. For any service provider aiming to lead in Australia, establishing a certified operation in Sydney is not merely advantageous but essential for national market leadership. Our strategic focus on specialized services, technological integration, and cultural expertise has positioned us to capture significant growth in this critical market.</w:t>
      </w:r>
    </w:p>
    <w:p>
      <w:pPr>
        <w:pStyle w:val="BodyText"/>
      </w:pPr>
      <w:r>
        <w:rPr>
          <w:bCs/>
          <w:b/>
        </w:rPr>
        <w:t xml:space="preserve">Recommendation:</w:t>
      </w:r>
      <w:r>
        <w:t xml:space="preserve"> </w:t>
      </w:r>
      <w:r>
        <w:t xml:space="preserve">Allocate 20% of annual R&amp;D budget toward developing Sydney-specific linguistic databases for emerging immigrant communities. This targeted investment will directly address the 29% unmet demand for services in priority languages (Punjabi, Spanish, Thai) identified in our Sydney market analysis.</w:t>
      </w:r>
    </w:p>
    <w:p>
      <w:pPr>
        <w:pStyle w:val="BodyText"/>
      </w:pPr>
      <w:r>
        <w:rPr>
          <w:iCs/>
          <w:i/>
        </w:rPr>
        <w:t xml:space="preserve">This Sales Report is generated for internal strategic planning and client presentations across Australia Sydney operations. All data reflects Q1-Q3 2024 performance metrics verified against Australian Bureau of Statistics and National Interpreter Network databases.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Australia Sydney</dc:title>
  <dc:creator/>
  <dc:language>en</dc:language>
  <cp:keywords/>
  <dcterms:created xsi:type="dcterms:W3CDTF">2026-07-23T04:01:07Z</dcterms:created>
  <dcterms:modified xsi:type="dcterms:W3CDTF">2026-07-23T04:01:07Z</dcterms:modified>
</cp:coreProperties>
</file>

<file path=docProps/custom.xml><?xml version="1.0" encoding="utf-8"?>
<Properties xmlns="http://schemas.openxmlformats.org/officeDocument/2006/custom-properties" xmlns:vt="http://schemas.openxmlformats.org/officeDocument/2006/docPropsVTypes"/>
</file>