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1" w:name="X7a2a515dd2f90e32763a250620e9315e94eba67"/>
    <w:p>
      <w:pPr>
        <w:pStyle w:val="Heading1"/>
      </w:pPr>
      <w:r>
        <w:t xml:space="preserve">Sales Report: Translator Interpreter Services in Brazil Brasília Market Analysis</w:t>
      </w:r>
    </w:p>
    <w:bookmarkStart w:id="20" w:name="executive-summary"/>
    <w:p>
      <w:pPr>
        <w:pStyle w:val="Heading2"/>
      </w:pPr>
      <w:r>
        <w:t xml:space="preserve">Executive Summary</w:t>
      </w:r>
    </w:p>
    <w:p>
      <w:pPr>
        <w:pStyle w:val="FirstParagraph"/>
      </w:pPr>
      <w:r>
        <w:t xml:space="preserve">This comprehensive Sales Report details the performance and strategic outlook of our premium translator interpreter services within the Brazilian capital region of Brasília. As the political and administrative epicenter of Brazil, Brasília presents unparalleled opportunities for specialized language solutions. This report confirms a 34% year-over-year growth in demand for certified Translator Interpreter services across government, corporate, and international organizations operating in Brazil's federal district. The data underscores Brazília's status as a critical hub where linguistic precision directly impacts diplomatic relations and business outcomes.</w:t>
      </w:r>
    </w:p>
    <w:bookmarkEnd w:id="20"/>
    <w:bookmarkStart w:id="21" w:name="X867390cec8e791bf1c39e88f24bd3751a266b51"/>
    <w:p>
      <w:pPr>
        <w:pStyle w:val="Heading2"/>
      </w:pPr>
      <w:r>
        <w:t xml:space="preserve">Market Context: Why Brasília Demands Excellence</w:t>
      </w:r>
    </w:p>
    <w:p>
      <w:pPr>
        <w:pStyle w:val="FirstParagraph"/>
      </w:pPr>
      <w:r>
        <w:t xml:space="preserve">Brazil Brasília serves as the nation's political nerve center, hosting the Presidency, Congress, Supreme Court, and 145+ foreign embassies. This concentration of high-stakes international activity creates an insatiable demand for professional Translator Interpreter services. Unlike other Brazilian cities where regional dialects dominate, Brasília operates in a unique linguistic ecosystem where formal Portuguese must seamlessly transition into English for diplomatic channels and technical terminology for international contracts. Our Sales Report identifies that 82% of government tenders now mandate certified bilingual support, making Translator Interpreter services non-negotiable infrastructure in Brasília's business landscape.</w:t>
      </w:r>
    </w:p>
    <w:bookmarkEnd w:id="21"/>
    <w:bookmarkStart w:id="22" w:name="q3-2023-sales-performance-highlights"/>
    <w:p>
      <w:pPr>
        <w:pStyle w:val="Heading2"/>
      </w:pPr>
      <w:r>
        <w:t xml:space="preserve">Q3 2023 Sales Performance Highlights</w:t>
      </w:r>
    </w:p>
    <w:p>
      <w:pPr>
        <w:pStyle w:val="FirstParagraph"/>
      </w:pPr>
      <w:r>
        <w:t xml:space="preserve">The latest quarter delivered exceptional results, with revenue from Translator Interpreter services reaching R$ 1.87M (approx. $350K USD), representing a 41% increase over Q3 2022. This growth directly correlates with increased government procurement cycles and multinational corporate expansions in Brasília's business parks.</w:t>
      </w:r>
    </w:p>
    <w:p>
      <w:pPr>
        <w:pStyle w:val="BodyText"/>
      </w:pPr>
      <w:r>
        <w:rPr>
          <w:bCs/>
          <w:b/>
        </w:rPr>
        <w:t xml:space="preserve">Key Sales Metrics:</w:t>
      </w:r>
    </w:p>
    <w:p>
      <w:pPr>
        <w:numPr>
          <w:ilvl w:val="0"/>
          <w:numId w:val="1001"/>
        </w:numPr>
        <w:pStyle w:val="Compact"/>
      </w:pPr>
      <w:r>
        <w:rPr>
          <w:bCs/>
          <w:b/>
        </w:rPr>
        <w:t xml:space="preserve">Government Contracts:</w:t>
      </w:r>
      <w:r>
        <w:t xml:space="preserve"> </w:t>
      </w:r>
      <w:r>
        <w:t xml:space="preserve">58% of total revenue (up from 44% YoY) from Federal Ministries, including the Ministry of Foreign Affairs and National Congress</w:t>
      </w:r>
    </w:p>
    <w:p>
      <w:pPr>
        <w:numPr>
          <w:ilvl w:val="0"/>
          <w:numId w:val="1001"/>
        </w:numPr>
        <w:pStyle w:val="Compact"/>
      </w:pPr>
      <w:r>
        <w:rPr>
          <w:bCs/>
          <w:b/>
        </w:rPr>
        <w:t xml:space="preserve">Certified Interpreters:</w:t>
      </w:r>
      <w:r>
        <w:t xml:space="preserve"> </w:t>
      </w:r>
      <w:r>
        <w:t xml:space="preserve">73 new certified professionals added to our Brasília roster, focusing on legal/technical Portuguese-English specialization</w:t>
      </w:r>
    </w:p>
    <w:p>
      <w:pPr>
        <w:numPr>
          <w:ilvl w:val="0"/>
          <w:numId w:val="1001"/>
        </w:numPr>
        <w:pStyle w:val="Compact"/>
      </w:pPr>
      <w:r>
        <w:rPr>
          <w:bCs/>
          <w:b/>
        </w:rPr>
        <w:t xml:space="preserve">Emergency Interpretation:</w:t>
      </w:r>
      <w:r>
        <w:t xml:space="preserve"> </w:t>
      </w:r>
      <w:r>
        <w:t xml:space="preserve">217 real-time emergency interpreter assignments for parliamentary sessions and diplomatic meetings</w:t>
      </w:r>
    </w:p>
    <w:p>
      <w:pPr>
        <w:numPr>
          <w:ilvl w:val="0"/>
          <w:numId w:val="1001"/>
        </w:numPr>
        <w:pStyle w:val="Compact"/>
      </w:pPr>
      <w:r>
        <w:rPr>
          <w:bCs/>
          <w:b/>
        </w:rPr>
        <w:t xml:space="preserve">Sector Breakdown:</w:t>
      </w:r>
      <w:r>
        <w:t xml:space="preserve"> </w:t>
      </w:r>
      <w:r>
        <w:t xml:space="preserve">Government (58%), Multinational Corporations (28%), Legal Firms (14%)</w:t>
      </w:r>
    </w:p>
    <w:p>
      <w:pPr>
        <w:pStyle w:val="FirstParagraph"/>
      </w:pPr>
      <w:r>
        <w:t xml:space="preserve">The data reveals a strategic shift: clients now prioritize certified Translator Interpreter services over cost-cutting alternatives. In Brasília's competitive environment, where a mistranslated diplomatic phrase could disrupt bilateral relations, organizations invest in premium language solutions. Our Sales Report notes that 89% of new government contracts specified "Brazilian Portuguese Certified Interpreters" as a mandatory requirement.</w:t>
      </w:r>
    </w:p>
    <w:bookmarkEnd w:id="22"/>
    <w:bookmarkStart w:id="26" w:name="brasília-specific-challenges-solutions"/>
    <w:p>
      <w:pPr>
        <w:pStyle w:val="Heading2"/>
      </w:pPr>
      <w:r>
        <w:t xml:space="preserve">Brasília-Specific Challenges &amp; Solutions</w:t>
      </w:r>
    </w:p>
    <w:p>
      <w:pPr>
        <w:pStyle w:val="FirstParagraph"/>
      </w:pPr>
      <w:r>
        <w:t xml:space="preserve">Operating in Brazil Brasília presents unique complexities that our sales team strategically navigates:</w:t>
      </w:r>
    </w:p>
    <w:bookmarkStart w:id="23" w:name="challenge-1-regulatory-complexity"/>
    <w:p>
      <w:pPr>
        <w:pStyle w:val="Heading3"/>
      </w:pPr>
      <w:r>
        <w:t xml:space="preserve">Challenge 1: Regulatory Complexity</w:t>
      </w:r>
    </w:p>
    <w:p>
      <w:pPr>
        <w:pStyle w:val="FirstParagraph"/>
      </w:pPr>
      <w:r>
        <w:t xml:space="preserve">Brazil's federal system requires interpreters to navigate dual certification standards (CNJ for courts, MRE for diplomatic work). Our Sales Report shows a 67% increase in clients seeking our regulatory expertise, as Brasília-based entities struggle with accreditation processes. Our solution: Deploying dedicated Brazil Brasília compliance officers who handle all certification logistics.</w:t>
      </w:r>
    </w:p>
    <w:bookmarkEnd w:id="23"/>
    <w:bookmarkStart w:id="24" w:name="challenge-2-high-stakes-timing"/>
    <w:p>
      <w:pPr>
        <w:pStyle w:val="Heading3"/>
      </w:pPr>
      <w:r>
        <w:t xml:space="preserve">Challenge 2: High-Stakes Timing</w:t>
      </w:r>
    </w:p>
    <w:p>
      <w:pPr>
        <w:pStyle w:val="FirstParagraph"/>
      </w:pPr>
      <w:r>
        <w:t xml:space="preserve">Diplomatic meetings in Brasília often occur at short notice during parliamentary sessions. Our Sales Report documents a 45% surge in urgent interpreter requests, particularly for English-Portuguese simultaneous interpretation during G20 preparatory talks. We implemented a "Brasília Emergency Response Protocol" with 3-hour deployment guarantee for priority clients.</w:t>
      </w:r>
    </w:p>
    <w:bookmarkEnd w:id="24"/>
    <w:bookmarkStart w:id="25" w:name="challenge-3-technical-specialization"/>
    <w:p>
      <w:pPr>
        <w:pStyle w:val="Heading3"/>
      </w:pPr>
      <w:r>
        <w:t xml:space="preserve">Challenge 3: Technical Specialization</w:t>
      </w:r>
    </w:p>
    <w:p>
      <w:pPr>
        <w:pStyle w:val="FirstParagraph"/>
      </w:pPr>
      <w:r>
        <w:t xml:space="preserve">Government contracts in Brasília frequently involve complex legal/energy terminology (e.g., carbon credit agreements). Our Sales Report highlights that technical Translator Interpreter services now generate 28% higher revenue per project than standard translation. We address this through our "Brasília Subject Matter Expert Network" with specialists in Brazilian regulatory frameworks.</w:t>
      </w:r>
    </w:p>
    <w:bookmarkEnd w:id="25"/>
    <w:bookmarkEnd w:id="26"/>
    <w:bookmarkStart w:id="27" w:name="Xb1298e96b9db321c99f2af0981c11384902d261"/>
    <w:p>
      <w:pPr>
        <w:pStyle w:val="Heading2"/>
      </w:pPr>
      <w:r>
        <w:t xml:space="preserve">Strategic Growth Initiatives for Brazil Brasília</w:t>
      </w:r>
    </w:p>
    <w:p>
      <w:pPr>
        <w:pStyle w:val="FirstParagraph"/>
      </w:pPr>
      <w:r>
        <w:t xml:space="preserve">Based on Q3 performance, we've launched three targeted initiatives to dominate the Translator Interpreter market in Brazil's capital:</w:t>
      </w:r>
    </w:p>
    <w:p>
      <w:pPr>
        <w:numPr>
          <w:ilvl w:val="0"/>
          <w:numId w:val="1002"/>
        </w:numPr>
        <w:pStyle w:val="Compact"/>
      </w:pPr>
      <w:r>
        <w:rPr>
          <w:bCs/>
          <w:b/>
        </w:rPr>
        <w:t xml:space="preserve">Embassy Partnership Program:</w:t>
      </w:r>
      <w:r>
        <w:t xml:space="preserve"> </w:t>
      </w:r>
      <w:r>
        <w:t xml:space="preserve">Exclusive contracts with 27 embassies in Brasília (including US, EU, and BRICS nations) for dedicated interpreter pools. This accounts for 31% of Q3 revenue growth.</w:t>
      </w:r>
    </w:p>
    <w:p>
      <w:pPr>
        <w:numPr>
          <w:ilvl w:val="0"/>
          <w:numId w:val="1002"/>
        </w:numPr>
        <w:pStyle w:val="Compact"/>
      </w:pPr>
      <w:r>
        <w:rPr>
          <w:bCs/>
          <w:b/>
        </w:rPr>
        <w:t xml:space="preserve">Certified Training Center in Brasília:</w:t>
      </w:r>
      <w:r>
        <w:t xml:space="preserve"> </w:t>
      </w:r>
      <w:r>
        <w:t xml:space="preserve">Opening Brazil's first government-accredited interpreter academy within the Federal District. The program trains local talent specifically for Brasília's diplomatic ecosystem, reducing recruitment time by 62%.</w:t>
      </w:r>
    </w:p>
    <w:p>
      <w:pPr>
        <w:numPr>
          <w:ilvl w:val="0"/>
          <w:numId w:val="1002"/>
        </w:numPr>
        <w:pStyle w:val="Compact"/>
      </w:pPr>
      <w:r>
        <w:rPr>
          <w:bCs/>
          <w:b/>
        </w:rPr>
        <w:t xml:space="preserve">Digital Interpretation Platform:</w:t>
      </w:r>
      <w:r>
        <w:t xml:space="preserve"> </w:t>
      </w:r>
      <w:r>
        <w:t xml:space="preserve">Launching a mobile app for instant booking of Translator Interpreter services with Brasília-specific protocols. Early adoption reached 400+ corporate users in Q3.</w:t>
      </w:r>
    </w:p>
    <w:bookmarkEnd w:id="27"/>
    <w:bookmarkStart w:id="28" w:name="Xbfbf7fc7494039a8fd0382068be803190fe6e3d"/>
    <w:p>
      <w:pPr>
        <w:pStyle w:val="Heading2"/>
      </w:pPr>
      <w:r>
        <w:t xml:space="preserve">Competitive Differentiation in Brazil Brasília</w:t>
      </w:r>
    </w:p>
    <w:p>
      <w:pPr>
        <w:pStyle w:val="FirstParagraph"/>
      </w:pPr>
      <w:r>
        <w:t xml:space="preserve">What sets our Translator Interpreter services apart in the Brazil Brasília market is our hyper-localized expertise:</w:t>
      </w:r>
    </w:p>
    <w:p>
      <w:pPr>
        <w:numPr>
          <w:ilvl w:val="0"/>
          <w:numId w:val="1003"/>
        </w:numPr>
        <w:pStyle w:val="Compact"/>
      </w:pPr>
      <w:r>
        <w:rPr>
          <w:bCs/>
          <w:b/>
        </w:rPr>
        <w:t xml:space="preserve">Political Language Proficiency:</w:t>
      </w:r>
      <w:r>
        <w:t xml:space="preserve"> </w:t>
      </w:r>
      <w:r>
        <w:t xml:space="preserve">Our interpreters understand congressional procedures and diplomatic protocols unique to Brasília's power structure.</w:t>
      </w:r>
    </w:p>
    <w:p>
      <w:pPr>
        <w:numPr>
          <w:ilvl w:val="0"/>
          <w:numId w:val="1003"/>
        </w:numPr>
        <w:pStyle w:val="Compact"/>
      </w:pPr>
      <w:r>
        <w:rPr>
          <w:bCs/>
          <w:b/>
        </w:rPr>
        <w:t xml:space="preserve">Regional Linguistic Nuance:</w:t>
      </w:r>
      <w:r>
        <w:t xml:space="preserve"> </w:t>
      </w:r>
      <w:r>
        <w:t xml:space="preserve">Mastery of Brasília's formal Brazilian Portuguese dialect versus regional variants in São Paulo or Rio.</w:t>
      </w:r>
    </w:p>
    <w:p>
      <w:pPr>
        <w:numPr>
          <w:ilvl w:val="0"/>
          <w:numId w:val="1003"/>
        </w:numPr>
        <w:pStyle w:val="Compact"/>
      </w:pPr>
      <w:r>
        <w:rPr>
          <w:bCs/>
          <w:b/>
        </w:rPr>
        <w:t xml:space="preserve">Crisis Management Framework:</w:t>
      </w:r>
      <w:r>
        <w:t xml:space="preserve"> </w:t>
      </w:r>
      <w:r>
        <w:t xml:space="preserve">Specialized training for high-stress environments like impeachment hearings and international summit negotiations.</w:t>
      </w:r>
    </w:p>
    <w:p>
      <w:pPr>
        <w:pStyle w:val="FirstParagraph"/>
      </w:pPr>
      <w:r>
        <w:t xml:space="preserve">This localized approach directly addresses a critical gap identified in our Sales Report: 68% of competitors fail to provide interpreters familiar with Brasília's political terminology, leading to service rejections during federal procurement processes.</w:t>
      </w:r>
    </w:p>
    <w:bookmarkEnd w:id="28"/>
    <w:bookmarkStart w:id="29" w:name="future-outlook-investment-priorities"/>
    <w:p>
      <w:pPr>
        <w:pStyle w:val="Heading2"/>
      </w:pPr>
      <w:r>
        <w:t xml:space="preserve">Future Outlook &amp; Investment Priorities</w:t>
      </w:r>
    </w:p>
    <w:p>
      <w:pPr>
        <w:pStyle w:val="FirstParagraph"/>
      </w:pPr>
      <w:r>
        <w:t xml:space="preserve">The Brazil Brasília market shows robust potential for sustained growth. Our Sales Report projects 38% revenue increase by Q3 2024, driven by:</w:t>
      </w:r>
    </w:p>
    <w:p>
      <w:pPr>
        <w:numPr>
          <w:ilvl w:val="0"/>
          <w:numId w:val="1004"/>
        </w:numPr>
        <w:pStyle w:val="Compact"/>
      </w:pPr>
      <w:r>
        <w:t xml:space="preserve">Upcoming Amazon Fund negotiations requiring Portuguese-English interpretation</w:t>
      </w:r>
    </w:p>
    <w:p>
      <w:pPr>
        <w:numPr>
          <w:ilvl w:val="0"/>
          <w:numId w:val="1004"/>
        </w:numPr>
        <w:pStyle w:val="Compact"/>
      </w:pPr>
      <w:r>
        <w:t xml:space="preserve">New federal infrastructure projects attracting international contractors</w:t>
      </w:r>
    </w:p>
    <w:p>
      <w:pPr>
        <w:numPr>
          <w:ilvl w:val="0"/>
          <w:numId w:val="1004"/>
        </w:numPr>
        <w:pStyle w:val="Compact"/>
      </w:pPr>
      <w:r>
        <w:t xml:space="preserve">Increased digital diplomacy initiatives from Brazilian ministries</w:t>
      </w:r>
    </w:p>
    <w:p>
      <w:pPr>
        <w:pStyle w:val="FirstParagraph"/>
      </w:pPr>
      <w:r>
        <w:t xml:space="preserve">We're committing R$ 2.3M to expand our Brasília operations, including a new headquarters in the W3 area near Ministries and a dedicated AI-assisted translation lab for government documents. This investment aligns with Brazil's 2024 National Translation Strategy, which prioritizes certified services for federal entities.</w:t>
      </w:r>
    </w:p>
    <w:bookmarkEnd w:id="29"/>
    <w:bookmarkStart w:id="30" w:name="conclusion"/>
    <w:p>
      <w:pPr>
        <w:pStyle w:val="Heading2"/>
      </w:pPr>
      <w:r>
        <w:t xml:space="preserve">Conclusion</w:t>
      </w:r>
    </w:p>
    <w:p>
      <w:pPr>
        <w:pStyle w:val="FirstParagraph"/>
      </w:pPr>
      <w:r>
        <w:t xml:space="preserve">The data unequivocally confirms that Translator Interpreter services have become mission-critical infrastructure in Brazil Brasília. As the nation's diplomatic and administrative capital continues to grow in global significance, our Sales Report demonstrates that specialized language solutions are no longer optional—they're foundational to Brazil's international engagement. By embedding our Translator Interpreter expertise within Brasília's unique political ecosystem, we've positioned ourselves as the indispensable partner for organizations navigating Brazil's federal landscape. The path forward requires continuous adaptation to Brasília-specific challenges, but the market trajectory remains undeniably upward. As one government client recently stated: "In Brasília, a single misinterpreted word can derail diplomacy—your Translator Interpreter services are our first line of defense." This sentiment defines our sales strategy and validates every investment in Brazil's capital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Brazil Brasília</dc:title>
  <dc:creator/>
  <dc:language>en</dc:language>
  <cp:keywords/>
  <dcterms:created xsi:type="dcterms:W3CDTF">2026-07-23T19:16:38Z</dcterms:created>
  <dcterms:modified xsi:type="dcterms:W3CDTF">2026-07-23T19:16:38Z</dcterms:modified>
</cp:coreProperties>
</file>

<file path=docProps/custom.xml><?xml version="1.0" encoding="utf-8"?>
<Properties xmlns="http://schemas.openxmlformats.org/officeDocument/2006/custom-properties" xmlns:vt="http://schemas.openxmlformats.org/officeDocument/2006/docPropsVTypes"/>
</file>