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Vancouver</w:t>
      </w:r>
      <w:r>
        <w:t xml:space="preserve"> </w:t>
      </w:r>
      <w:r>
        <w:t xml:space="preserve">Market</w:t>
      </w:r>
    </w:p>
    <w:bookmarkStart w:id="27" w:name="Xebdde55726884d8ff34582a7bab8c198f393d92"/>
    <w:p>
      <w:pPr>
        <w:pStyle w:val="Heading1"/>
      </w:pPr>
      <w:r>
        <w:t xml:space="preserve">Sales Report: Professional Translator Interpreter Services Demand and Growth in Canada Vancouver</w:t>
      </w:r>
    </w:p>
    <w:p>
      <w:pPr>
        <w:pStyle w:val="FirstParagraph"/>
      </w:pPr>
      <w:r>
        <w:t xml:space="preserve">This comprehensive Sales Report analyzes the current market dynamics, performance metrics, and future outlook for professional Translator Interpreter services within the vibrant economic landscape of Canada Vancouver. As one of North America's most linguistically diverse urban centers, Vancouver presents unparalleled opportunities for specialized language service providers. This document details our strategic positioning as a leading solution provider for businesses, government agencies, and individuals requiring accurate and culturally nuanced communication in Canada's bustling Pacific gateway.</w:t>
      </w:r>
    </w:p>
    <w:bookmarkStart w:id="20" w:name="X93a5ed1c3460d6b9fc3875fe7c4b40102d8a34f"/>
    <w:p>
      <w:pPr>
        <w:pStyle w:val="Heading2"/>
      </w:pPr>
      <w:r>
        <w:t xml:space="preserve">Market Context: Vancouver's Linguistic Diversity Driving Demand</w:t>
      </w:r>
    </w:p>
    <w:p>
      <w:pPr>
        <w:pStyle w:val="FirstParagraph"/>
      </w:pPr>
      <w:r>
        <w:t xml:space="preserve">Canada Vancouver stands as a global hub for multiculturalism, with Statistics Canada reporting over 200 languages spoken within the Greater Vancouver Region. This linguistic richness, fueled by high immigration rates and a thriving international business community, creates sustained demand for certified Translator Interpreter services. The City of Vancouver's official language policy explicitly prioritizes accessibility through multilingual support, directly impacting public sector contracts and private enterprise requirements. Our Sales Report confirms that organizations operating in Canada Vancouver face increasing pressure to comply with provincial language access standards (e.g., BC's Freedom of Information and Protection of Privacy Act), making professional Translator Interpreter services not just advantageous but essential.</w:t>
      </w:r>
    </w:p>
    <w:bookmarkEnd w:id="20"/>
    <w:bookmarkStart w:id="21" w:name="X08433755dca938c751429701d777f977409db34"/>
    <w:p>
      <w:pPr>
        <w:pStyle w:val="Heading2"/>
      </w:pPr>
      <w:r>
        <w:t xml:space="preserve">Service Offerings Tailored for Vancouver's Unique Market</w:t>
      </w:r>
    </w:p>
    <w:p>
      <w:pPr>
        <w:pStyle w:val="FirstParagraph"/>
      </w:pPr>
      <w:r>
        <w:t xml:space="preserve">Our core service portfolio focuses on delivering precision across all critical communication channels demanded by Canada Vancouver clients:</w:t>
      </w:r>
    </w:p>
    <w:p>
      <w:pPr>
        <w:numPr>
          <w:ilvl w:val="0"/>
          <w:numId w:val="1001"/>
        </w:numPr>
        <w:pStyle w:val="Compact"/>
      </w:pPr>
      <w:r>
        <w:rPr>
          <w:bCs/>
          <w:b/>
        </w:rPr>
        <w:t xml:space="preserve">On-Site &amp; Remote Interpretation:</w:t>
      </w:r>
      <w:r>
        <w:t xml:space="preserve"> </w:t>
      </w:r>
      <w:r>
        <w:t xml:space="preserve">Real-time spoken translation for medical appointments (Vancouver Coastal Health), legal proceedings (Supreme Court of British Columbia), and government consultations, featuring certified interpreters fluent in 40+ languages including Punjabi, Mandarin, Cantonese, Vietnamese, and Indigenous languages like Haida.</w:t>
      </w:r>
    </w:p>
    <w:p>
      <w:pPr>
        <w:numPr>
          <w:ilvl w:val="0"/>
          <w:numId w:val="1001"/>
        </w:numPr>
        <w:pStyle w:val="Compact"/>
      </w:pPr>
      <w:r>
        <w:rPr>
          <w:bCs/>
          <w:b/>
        </w:rPr>
        <w:t xml:space="preserve">Document Translation:</w:t>
      </w:r>
      <w:r>
        <w:t xml:space="preserve"> </w:t>
      </w:r>
      <w:r>
        <w:t xml:space="preserve">Certified translation of legal contracts (notarized for BC Land Title Office), medical records (for Vancouver General Hospital systems), immigration applications (IRCC requirements), and business documents compliant with Canadian standards.</w:t>
      </w:r>
    </w:p>
    <w:p>
      <w:pPr>
        <w:numPr>
          <w:ilvl w:val="0"/>
          <w:numId w:val="1001"/>
        </w:numPr>
        <w:pStyle w:val="Compact"/>
      </w:pPr>
      <w:r>
        <w:rPr>
          <w:bCs/>
          <w:b/>
        </w:rPr>
        <w:t xml:space="preserve">Specialized Industry Support:</w:t>
      </w:r>
      <w:r>
        <w:t xml:space="preserve"> </w:t>
      </w:r>
      <w:r>
        <w:t xml:space="preserve">Sector-specific expertise for tech startups in Vancouver's Innovation District, real estate firms navigating multicultural buyer interactions, and tourism operators targeting international visitors.</w:t>
      </w:r>
    </w:p>
    <w:bookmarkEnd w:id="21"/>
    <w:bookmarkStart w:id="22" w:name="X82f33f5baa6555dd042eef8eb52de1be97ef200"/>
    <w:p>
      <w:pPr>
        <w:pStyle w:val="Heading2"/>
      </w:pPr>
      <w:r>
        <w:t xml:space="preserve">Sales Performance Metrics: Canada Vancouver Growth Trajectory</w:t>
      </w:r>
    </w:p>
    <w:p>
      <w:pPr>
        <w:pStyle w:val="FirstParagraph"/>
      </w:pPr>
      <w:r>
        <w:t xml:space="preserve">The latest quarterly Sales Report demonstrates robust growth in our Vancouver operations. Key performance indicators include:</w:t>
      </w:r>
    </w:p>
    <w:p>
      <w:pPr>
        <w:pStyle w:val="BodyText"/>
      </w:pPr>
      <w:r>
        <w:t xml:space="preserve">Category</w:t>
      </w:r>
    </w:p>
    <w:p>
      <w:pPr>
        <w:pStyle w:val="BodyText"/>
      </w:pPr>
      <w:r>
        <w:t xml:space="preserve">Q3 2023 (CAD)</w:t>
      </w:r>
    </w:p>
    <w:p>
      <w:pPr>
        <w:pStyle w:val="BodyText"/>
      </w:pPr>
      <w:r>
        <w:t xml:space="preserve">Q3 2024 (CAD)</w:t>
      </w:r>
    </w:p>
    <w:p>
      <w:pPr>
        <w:pStyle w:val="BodyText"/>
      </w:pPr>
      <w:r>
        <w:t xml:space="preserve">% Growth</w:t>
      </w:r>
    </w:p>
    <w:p>
      <w:pPr>
        <w:pStyle w:val="BodyText"/>
      </w:pPr>
      <w:r>
        <w:t xml:space="preserve">Total Revenue (Vancouver Market)</w:t>
      </w:r>
    </w:p>
    <w:p>
      <w:pPr>
        <w:pStyle w:val="BodyText"/>
      </w:pPr>
      <w:r>
        <w:t xml:space="preserve">$185,000</w:t>
      </w:r>
    </w:p>
    <w:p>
      <w:pPr>
        <w:pStyle w:val="BodyText"/>
      </w:pPr>
      <w:r>
        <w:t xml:space="preserve">$238,500</w:t>
      </w:r>
    </w:p>
    <w:p>
      <w:pPr>
        <w:pStyle w:val="BodyText"/>
      </w:pPr>
      <w:r>
        <w:t xml:space="preserve">29%</w:t>
      </w:r>
    </w:p>
    <w:p>
      <w:pPr>
        <w:pStyle w:val="BodyText"/>
      </w:pPr>
      <w:r>
        <w:t xml:space="preserve">Healthcare Sector Contracts</w:t>
      </w:r>
    </w:p>
    <w:p>
      <w:pPr>
        <w:pStyle w:val="BodyText"/>
      </w:pPr>
      <w:r>
        <w:t xml:space="preserve">$62,400</w:t>
      </w:r>
    </w:p>
    <w:p>
      <w:pPr>
        <w:pStyle w:val="BodyText"/>
      </w:pPr>
      <w:r>
        <w:t xml:space="preserve">Source: Internal Sales Database &amp; BC Ministry of Health Procurement Records (Q1-Q3 2024)</w:t>
      </w:r>
    </w:p>
    <w:p>
      <w:pPr>
        <w:pStyle w:val="BodyText"/>
      </w:pPr>
      <w:r>
        <w:t xml:space="preserve">Notable growth drivers include increased government procurement under the BC Multicultural Services Program and rising private sector investments in language accessibility. Our Vancouver branch achieved a 35% increase in repeat clients compared to last year, primarily from municipal agencies and healthcare networks requiring ongoing Translator Interpreter support. This reflects strong client trust built through consistent adherence to Canadian certification standards (e.g., CETA for interpreters, ATA accreditation for translators).</w:t>
      </w:r>
    </w:p>
    <w:bookmarkEnd w:id="22"/>
    <w:bookmarkStart w:id="23" w:name="Xb707daa3da61d383ba4add0704968706431aef2"/>
    <w:p>
      <w:pPr>
        <w:pStyle w:val="Heading2"/>
      </w:pPr>
      <w:r>
        <w:t xml:space="preserve">Strategic Advantages of Our Translator Interpreter Service in Canada Vancouver</w:t>
      </w:r>
    </w:p>
    <w:p>
      <w:pPr>
        <w:pStyle w:val="FirstParagraph"/>
      </w:pPr>
      <w:r>
        <w:t xml:space="preserve">What differentiates our offerings in the competitive Canada Vancouver market? Three key pillars drive our success:</w:t>
      </w:r>
    </w:p>
    <w:p>
      <w:pPr>
        <w:numPr>
          <w:ilvl w:val="0"/>
          <w:numId w:val="1002"/>
        </w:numPr>
        <w:pStyle w:val="Compact"/>
      </w:pPr>
      <w:r>
        <w:rPr>
          <w:bCs/>
          <w:b/>
        </w:rPr>
        <w:t xml:space="preserve">Certification Compliance:</w:t>
      </w:r>
      <w:r>
        <w:t xml:space="preserve"> </w:t>
      </w:r>
      <w:r>
        <w:t xml:space="preserve">All Translator Interpreters hold active credentials recognized by the Canadian Association of Professional Translators and Interpreters (CAPTI) and meet BC government requirements for public sector work, eliminating compliance risks for clients.</w:t>
      </w:r>
    </w:p>
    <w:p>
      <w:pPr>
        <w:numPr>
          <w:ilvl w:val="0"/>
          <w:numId w:val="1002"/>
        </w:numPr>
        <w:pStyle w:val="Compact"/>
      </w:pPr>
      <w:r>
        <w:rPr>
          <w:bCs/>
          <w:b/>
        </w:rPr>
        <w:t xml:space="preserve">Hyper-Local Expertise:</w:t>
      </w:r>
      <w:r>
        <w:t xml:space="preserve"> </w:t>
      </w:r>
      <w:r>
        <w:t xml:space="preserve">Unlike national providers, our Vancouver team possesses deep understanding of local dialects (e.g., Vancouver Chinese variations), cultural nuances in business etiquette, and familiarity with regional regulations like the BC Human Rights Code amendments impacting language services.</w:t>
      </w:r>
    </w:p>
    <w:p>
      <w:pPr>
        <w:numPr>
          <w:ilvl w:val="0"/>
          <w:numId w:val="1002"/>
        </w:numPr>
        <w:pStyle w:val="Compact"/>
      </w:pPr>
      <w:r>
        <w:rPr>
          <w:bCs/>
          <w:b/>
        </w:rPr>
        <w:t xml:space="preserve">Technology Integration:</w:t>
      </w:r>
      <w:r>
        <w:t xml:space="preserve"> </w:t>
      </w:r>
      <w:r>
        <w:t xml:space="preserve">Our cloud-based platform enables seamless scheduling for on-demand interpretation at Vancouver International Airport, hospitals across the Lower Mainland, and virtual meetings with global partners—addressing real-time communication gaps critical to Canada Vancouver's international business ecosystem.</w:t>
      </w:r>
    </w:p>
    <w:bookmarkEnd w:id="23"/>
    <w:bookmarkStart w:id="24" w:name="Xb79d34d323cc4a75313acf43dccdbca2c56e388"/>
    <w:p>
      <w:pPr>
        <w:pStyle w:val="Heading2"/>
      </w:pPr>
      <w:r>
        <w:t xml:space="preserve">Challenges &amp; Strategic Response in the Canada Vancouver Market</w:t>
      </w:r>
    </w:p>
    <w:p>
      <w:pPr>
        <w:pStyle w:val="FirstParagraph"/>
      </w:pPr>
      <w:r>
        <w:t xml:space="preserve">Despite strong demand, our Sales Report identifies two key challenges specific to Vancouver:</w:t>
      </w:r>
    </w:p>
    <w:p>
      <w:pPr>
        <w:numPr>
          <w:ilvl w:val="0"/>
          <w:numId w:val="1003"/>
        </w:numPr>
        <w:pStyle w:val="Compact"/>
      </w:pPr>
      <w:r>
        <w:rPr>
          <w:bCs/>
          <w:b/>
        </w:rPr>
        <w:t xml:space="preserve">Certification Backlog:</w:t>
      </w:r>
      <w:r>
        <w:t xml:space="preserve"> </w:t>
      </w:r>
      <w:r>
        <w:t xml:space="preserve">High demand for certified Indigenous language interpreters (e.g., Coast Salish dialects) outpaces local supply. Our response includes strategic partnerships with institutions like the University of British Columbia’s Linguistics Department and First Nations Language Centre to accelerate credentialing pipelines.</w:t>
      </w:r>
    </w:p>
    <w:p>
      <w:pPr>
        <w:numPr>
          <w:ilvl w:val="0"/>
          <w:numId w:val="1003"/>
        </w:numPr>
        <w:pStyle w:val="Compact"/>
      </w:pPr>
      <w:r>
        <w:rPr>
          <w:bCs/>
          <w:b/>
        </w:rPr>
        <w:t xml:space="preserve">Cost Sensitivity in Non-Profit Sector:</w:t>
      </w:r>
      <w:r>
        <w:t xml:space="preserve"> </w:t>
      </w:r>
      <w:r>
        <w:t xml:space="preserve">Vancouver-based charities and community organizations require subsidized services. We address this through our "Vancouver Community Access Program," offering tiered pricing for verified non-profits while maintaining service quality—directly supporting Canada’s national commitment to linguistic inclusion.</w:t>
      </w:r>
    </w:p>
    <w:bookmarkEnd w:id="24"/>
    <w:bookmarkStart w:id="25" w:name="Xfa3c3094bcf886e9ca8e248e87943eb0c07f5d1"/>
    <w:p>
      <w:pPr>
        <w:pStyle w:val="Heading2"/>
      </w:pPr>
      <w:r>
        <w:t xml:space="preserve">Future Outlook: Scaling Translator Interpreter Services Across Canada Vancouver</w:t>
      </w:r>
    </w:p>
    <w:p>
      <w:pPr>
        <w:pStyle w:val="FirstParagraph"/>
      </w:pPr>
      <w:r>
        <w:t xml:space="preserve">The Vancouver market presents exceptional growth potential. Based on BC Stats projections, the multilingual services sector will expand by 18% annually through 2026, driven by federal immigration targets and Vancouver's status as a top destination for international students (over 150,000 enrolled at UBC and SFU). Our strategic roadmap includes:</w:t>
      </w:r>
    </w:p>
    <w:p>
      <w:pPr>
        <w:numPr>
          <w:ilvl w:val="0"/>
          <w:numId w:val="1004"/>
        </w:numPr>
        <w:pStyle w:val="Compact"/>
      </w:pPr>
      <w:r>
        <w:t xml:space="preserve">Opening a dedicated Vancouver language hub in the Downtown Eastside to serve underserved communities</w:t>
      </w:r>
    </w:p>
    <w:p>
      <w:pPr>
        <w:numPr>
          <w:ilvl w:val="0"/>
          <w:numId w:val="1004"/>
        </w:numPr>
        <w:pStyle w:val="Compact"/>
      </w:pPr>
      <w:r>
        <w:t xml:space="preserve">Developing AI-assisted translation tools for high-volume documents (e.g., municipal forms), complemented by human Translator Interpreter review for accuracy</w:t>
      </w:r>
    </w:p>
    <w:p>
      <w:pPr>
        <w:numPr>
          <w:ilvl w:val="0"/>
          <w:numId w:val="1004"/>
        </w:numPr>
        <w:pStyle w:val="Compact"/>
      </w:pPr>
      <w:r>
        <w:t xml:space="preserve">Collaborating with Vancouver Economic Development to create a "Language Access Certification" program for local businesses, driving market-wide standards</w:t>
      </w:r>
    </w:p>
    <w:bookmarkEnd w:id="25"/>
    <w:bookmarkStart w:id="26" w:name="X4b5c5cb224fd3aa41e62a3bcc2793871a33d9ad"/>
    <w:p>
      <w:pPr>
        <w:pStyle w:val="Heading2"/>
      </w:pPr>
      <w:r>
        <w:t xml:space="preserve">Conclusion: The Indispensable Role of Translator Interpreter Services in Canada Vancouver</w:t>
      </w:r>
    </w:p>
    <w:p>
      <w:pPr>
        <w:pStyle w:val="FirstParagraph"/>
      </w:pPr>
      <w:r>
        <w:t xml:space="preserve">This Sales Report unequivocally demonstrates that professional Translator Interpreter services are no longer optional but fundamental to operational success across all sectors operating in Canada Vancouver. The city’s demographic trajectory ensures sustained, high-value demand for certified language solutions. Our data reveals a 40% year-over-year increase in service inquiries from Vancouver-based enterprises seeking to enhance accessibility and comply with Canadian regulations. As the linguistic heartbeat of Western Canada continues to beat louder, organizations prioritizing accurate communication through skilled Translator Interpreters will gain a decisive competitive advantage in the Vancouver market—and across Canada.</w:t>
      </w:r>
    </w:p>
    <w:p>
      <w:pPr>
        <w:pStyle w:val="BodyText"/>
      </w:pPr>
      <w:r>
        <w:rPr>
          <w:bCs/>
          <w:b/>
        </w:rPr>
        <w:t xml:space="preserve">Prepared By:</w:t>
      </w:r>
      <w:r>
        <w:t xml:space="preserve"> </w:t>
      </w:r>
      <w:r>
        <w:t xml:space="preserve">Pacific Language Solutions Sales Intelligence Unit</w:t>
      </w:r>
      <w:r>
        <w:br/>
      </w:r>
      <w:r>
        <w:rPr>
          <w:bCs/>
          <w:b/>
        </w:rPr>
        <w:t xml:space="preserve">Date:</w:t>
      </w:r>
      <w:r>
        <w:t xml:space="preserve"> </w:t>
      </w:r>
      <w:r>
        <w:t xml:space="preserve">October 26, 2023</w:t>
      </w:r>
      <w:r>
        <w:br/>
      </w:r>
      <w:r>
        <w:rPr>
          <w:bCs/>
          <w:b/>
        </w:rPr>
        <w:t xml:space="preserve">Confidentiality Notice:</w:t>
      </w:r>
      <w:r>
        <w:t xml:space="preserve"> </w:t>
      </w:r>
      <w:r>
        <w:t xml:space="preserve">This Sales Report contains proprietary market insights for internal strategic use within Canada Vancouver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Translator Interpreter Services in Canada Vancouver Market</dc:title>
  <dc:creator/>
  <dc:language>en</dc:language>
  <cp:keywords/>
  <dcterms:created xsi:type="dcterms:W3CDTF">2026-07-22T10:08:17Z</dcterms:created>
  <dcterms:modified xsi:type="dcterms:W3CDTF">2026-07-22T10:08:17Z</dcterms:modified>
</cp:coreProperties>
</file>

<file path=docProps/custom.xml><?xml version="1.0" encoding="utf-8"?>
<Properties xmlns="http://schemas.openxmlformats.org/officeDocument/2006/custom-properties" xmlns:vt="http://schemas.openxmlformats.org/officeDocument/2006/docPropsVTypes"/>
</file>