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6a946b24ca8e1b25380c2f5657cd3acbec0bd2d"/>
    <w:p>
      <w:pPr>
        <w:pStyle w:val="Heading1"/>
      </w:pPr>
      <w:r>
        <w:t xml:space="preserve">COMPREHENSIVE SALES REPORT: TRANSLATOR INTERPRETER SERVICES IN DR CONGO KINSHASA</w:t>
      </w:r>
    </w:p>
    <w:bookmarkStart w:id="21" w:name="executive-summary"/>
    <w:p>
      <w:pPr>
        <w:pStyle w:val="Heading2"/>
      </w:pPr>
      <w:r>
        <w:t xml:space="preserve">Executive Summary</w:t>
      </w:r>
    </w:p>
    <w:p>
      <w:pPr>
        <w:pStyle w:val="FirstParagraph"/>
      </w:pPr>
      <w:r>
        <w:t xml:space="preserve">This Sales Report details the performance and market dynamics of Translator Interpreter services in Kinshasa, Democratic Republic of Congo (DRC) for Q3 2023. The DRC market continues to demonstrate robust demand for professional translation and interpretation solutions, driven by complex socio-economic factors unique to Kinshasa as the nation's political, economic, and cultural hub. Our company has achieved a 27% year-on-year growth in service sales across all language pairs, with particular strength in French-Kinshasa Swahili and Lingala-Swahili transactions. This report confirms that Translator Interpreter services remain indispensable for multinational operations navigating Kinshasa's linguistic diversity.</w:t>
      </w:r>
    </w:p>
    <w:bookmarkStart w:id="20" w:name="key-market-insight"/>
    <w:p>
      <w:pPr>
        <w:pStyle w:val="Heading3"/>
      </w:pPr>
      <w:r>
        <w:t xml:space="preserve">Key Market Insight</w:t>
      </w:r>
    </w:p>
    <w:p>
      <w:pPr>
        <w:pStyle w:val="FirstParagraph"/>
      </w:pPr>
      <w:r>
        <w:t xml:space="preserve">With over 200 distinct languages spoken across the DRC, Kinshasa serves as the critical nexus where French (official language) intersects with local lingua francas like Lingala, Swahili, and Kikongo. Professional Translator Interpreter services are not merely beneficial—they are essential for operational viability in this environment.</w:t>
      </w:r>
    </w:p>
    <w:bookmarkEnd w:id="20"/>
    <w:bookmarkEnd w:id="21"/>
    <w:bookmarkStart w:id="22" w:name="X4b34f086f6db7859db4c55b60496c5db65b659d"/>
    <w:p>
      <w:pPr>
        <w:pStyle w:val="Heading2"/>
      </w:pPr>
      <w:r>
        <w:t xml:space="preserve">Market Analysis: Kinshasa-Specific Dynamics</w:t>
      </w:r>
    </w:p>
    <w:p>
      <w:pPr>
        <w:pStyle w:val="FirstParagraph"/>
      </w:pPr>
      <w:r>
        <w:t xml:space="preserve">Our market research reveals that Kinshasa's unique linguistic landscape creates both challenges and opportunities for Translator Interpreter service providers. The city's population of over 15 million speaks an estimated 40+ languages daily, with French dominating government and business but local dialects essential for community engagement. This dual-language requirement has intensified demand for certified Translation Interpreter services across three critical sectors:</w:t>
      </w:r>
    </w:p>
    <w:p>
      <w:pPr>
        <w:numPr>
          <w:ilvl w:val="0"/>
          <w:numId w:val="1001"/>
        </w:numPr>
        <w:pStyle w:val="Compact"/>
      </w:pPr>
      <w:r>
        <w:rPr>
          <w:bCs/>
          <w:b/>
        </w:rPr>
        <w:t xml:space="preserve">Humanitarian Operations</w:t>
      </w:r>
      <w:r>
        <w:t xml:space="preserve">: 38% of our sales volume comes from NGOs requiring real-time interpretation in refugee camps near Kinshasa, where misunderstandings can have life-threatening consequences.</w:t>
      </w:r>
    </w:p>
    <w:p>
      <w:pPr>
        <w:numPr>
          <w:ilvl w:val="0"/>
          <w:numId w:val="1001"/>
        </w:numPr>
        <w:pStyle w:val="Compact"/>
      </w:pPr>
      <w:r>
        <w:rPr>
          <w:bCs/>
          <w:b/>
        </w:rPr>
        <w:t xml:space="preserve">Extractive Industries</w:t>
      </w:r>
      <w:r>
        <w:t xml:space="preserve">: Mining corporations (especially in Katanga region) now mandate multilingual Translator Interpreter support for community consultations with local Congolese populations.</w:t>
      </w:r>
    </w:p>
    <w:p>
      <w:pPr>
        <w:numPr>
          <w:ilvl w:val="0"/>
          <w:numId w:val="1001"/>
        </w:numPr>
        <w:pStyle w:val="Compact"/>
      </w:pPr>
      <w:r>
        <w:rPr>
          <w:bCs/>
          <w:b/>
        </w:rPr>
        <w:t xml:space="preserve">Diplomatic &amp; Government Affairs</w:t>
      </w:r>
      <w:r>
        <w:t xml:space="preserve">: The Ministry of Foreign Affairs and UN agencies require high-stakes interpretation during peace negotiations held in Kinshasa's diplomatic quarter.</w:t>
      </w:r>
    </w:p>
    <w:bookmarkEnd w:id="22"/>
    <w:bookmarkStart w:id="23"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(USD)</w:t>
            </w:r>
          </w:p>
        </w:tc>
        <w:tc>
          <w:tcPr/>
          <w:p>
            <w:pPr>
              <w:pStyle w:val="Compact"/>
              <w:jc w:val="left"/>
            </w:pPr>
            <w:r>
              <w:t xml:space="preserve">% YoY Growth</w:t>
            </w:r>
          </w:p>
        </w:tc>
        <w:tc>
          <w:tcPr/>
          <w:p>
            <w:pPr>
              <w:pStyle w:val="Compact"/>
              <w:jc w:val="left"/>
            </w:pPr>
            <w:r>
              <w:t xml:space="preserve">Key Client Sectors</w:t>
            </w:r>
          </w:p>
        </w:tc>
      </w:tr>
      <w:tr>
        <w:tc>
          <w:tcPr/>
          <w:p>
            <w:pPr>
              <w:pStyle w:val="Compact"/>
              <w:jc w:val="left"/>
            </w:pPr>
            <w:r>
              <w:t xml:space="preserve">In-Person Interpretation (Kinshasa-based)</w:t>
            </w:r>
          </w:p>
        </w:tc>
        <w:tc>
          <w:tcPr/>
          <w:p>
            <w:pPr>
              <w:pStyle w:val="Compact"/>
              <w:jc w:val="left"/>
            </w:pPr>
            <w:r>
              <w:t xml:space="preserve">$215,000</w:t>
            </w:r>
          </w:p>
        </w:tc>
        <w:tc>
          <w:tcPr/>
          <w:p>
            <w:pPr>
              <w:pStyle w:val="Compact"/>
              <w:jc w:val="left"/>
            </w:pPr>
            <w:r>
              <w:t xml:space="preserve">34%</w:t>
            </w:r>
          </w:p>
        </w:tc>
        <w:tc>
          <w:tcPr/>
          <w:p>
            <w:pPr>
              <w:pStyle w:val="Compact"/>
              <w:jc w:val="left"/>
            </w:pPr>
            <w:r>
              <w:t xml:space="preserve">UN Agencies, Local NGOs, Mining Companies</w:t>
            </w:r>
          </w:p>
        </w:tc>
      </w:tr>
      <w:tr>
        <w:tc>
          <w:tcPr/>
          <w:p>
            <w:pPr>
              <w:pStyle w:val="Compact"/>
              <w:jc w:val="left"/>
            </w:pPr>
            <w:r>
              <w:t xml:space="preserve">Document Translation (French → Lingala/Swahili)</w:t>
            </w:r>
          </w:p>
        </w:tc>
        <w:tc>
          <w:tcPr/>
          <w:p>
            <w:pPr>
              <w:pStyle w:val="Compact"/>
              <w:jc w:val="left"/>
            </w:pPr>
            <w:r>
              <w:t xml:space="preserve">$182,500</w:t>
            </w:r>
          </w:p>
        </w:tc>
        <w:tc>
          <w:tcPr/>
          <w:p>
            <w:pPr>
              <w:pStyle w:val="Compact"/>
              <w:jc w:val="left"/>
            </w:pPr>
            <w:r>
              <w:t xml:space="preserve">29%</w:t>
            </w:r>
          </w:p>
        </w:tc>
        <w:tc>
          <w:tcPr/>
          <w:p>
            <w:pPr>
              <w:pStyle w:val="Compact"/>
              <w:jc w:val="left"/>
            </w:pPr>
            <w:r>
              <w:t xml:space="preserve">Government Contracts, Healthcare Institutions</w:t>
            </w:r>
          </w:p>
        </w:tc>
      </w:tr>
      <w:tr>
        <w:tc>
          <w:tcPr/>
          <w:p>
            <w:pPr>
              <w:pStyle w:val="Compact"/>
              <w:jc w:val="left"/>
            </w:pPr>
            <w:r>
              <w:t xml:space="preserve">Voiceover &amp; Subtitling Services</w:t>
            </w:r>
          </w:p>
        </w:tc>
        <w:tc>
          <w:tcPr/>
          <w:p>
            <w:pPr>
              <w:pStyle w:val="Compact"/>
              <w:jc w:val="left"/>
            </w:pPr>
            <w:r>
              <w:t xml:space="preserve">$78,300</w:t>
            </w:r>
          </w:p>
        </w:tc>
        <w:tc>
          <w:tcPr/>
          <w:p>
            <w:pPr>
              <w:pStyle w:val="Compact"/>
              <w:jc w:val="left"/>
            </w:pPr>
            <w:r>
              <w:t xml:space="preserve">41%</w:t>
            </w:r>
          </w:p>
        </w:tc>
        <w:tc>
          <w:tcPr/>
          <w:p>
            <w:pPr>
              <w:pStyle w:val="Compact"/>
              <w:jc w:val="left"/>
            </w:pPr>
            <w:r>
              <w:t xml:space="preserve">Media Outlets (Radio/TV Kinshasa), Health Campaigns</w:t>
            </w:r>
          </w:p>
        </w:tc>
      </w:tr>
      <w:tr>
        <w:tc>
          <w:tcPr/>
          <w:p>
            <w:pPr>
              <w:pStyle w:val="Compact"/>
              <w:jc w:val="left"/>
            </w:pPr>
            <w:r>
              <w:t xml:space="preserve">Total Revenue</w:t>
            </w:r>
          </w:p>
        </w:tc>
        <w:tc>
          <w:tcPr/>
          <w:p>
            <w:pPr>
              <w:pStyle w:val="Compact"/>
              <w:jc w:val="left"/>
            </w:pPr>
            <w:r>
              <w:t xml:space="preserve">$475,800</w:t>
            </w:r>
          </w:p>
        </w:tc>
        <w:tc>
          <w:tcPr/>
          <w:p>
            <w:pPr>
              <w:pStyle w:val="Compact"/>
              <w:jc w:val="left"/>
            </w:pPr>
            <w:r>
              <w:rPr>
                <w:bCs/>
                <w:b/>
              </w:rPr>
              <w:t xml:space="preserve">27% YoY Growth</w:t>
            </w:r>
          </w:p>
        </w:tc>
        <w:tc>
          <w:tcPr/>
          <w:p>
            <w:pPr>
              <w:pStyle w:val="Compact"/>
              <w:jc w:val="left"/>
            </w:pPr>
            <w:r>
              <w:t xml:space="preserve"> </w:t>
            </w:r>
          </w:p>
        </w:tc>
      </w:tr>
    </w:tbl>
    <w:bookmarkEnd w:id="23"/>
    <w:bookmarkStart w:id="26" w:name="Xd15b0d891206eaa42f4fc0cf069254975df7e5c"/>
    <w:p>
      <w:pPr>
        <w:pStyle w:val="Heading2"/>
      </w:pPr>
      <w:r>
        <w:t xml:space="preserve">Strategic Client Success: Kinshasa Case Studies</w:t>
      </w:r>
    </w:p>
    <w:p>
      <w:pPr>
        <w:pStyle w:val="FirstParagraph"/>
      </w:pPr>
      <w:r>
        <w:t xml:space="preserve">Our most significant Q3 transactions illustrate the critical role of Translator Interpreter services in Kinshasa's operational ecosystem:</w:t>
      </w:r>
    </w:p>
    <w:bookmarkStart w:id="24" w:name="Xbd9e67000e91e14eb870755470229980b0948fd"/>
    <w:p>
      <w:pPr>
        <w:pStyle w:val="Heading3"/>
      </w:pPr>
      <w:r>
        <w:t xml:space="preserve">Project 1: UNICEF Maternal Health Initiative (Kinshasa)</w:t>
      </w:r>
    </w:p>
    <w:p>
      <w:pPr>
        <w:pStyle w:val="FirstParagraph"/>
      </w:pPr>
      <w:r>
        <w:t xml:space="preserve">Provided 60+ certified interpreters for community health workshops across Kinshasa's informal settlements. The service directly contributed to a 42% increase in prenatal clinic attendance by ensuring clear communication between healthcare workers (French speakers) and local mothers (Lingala/Swahili speakers). This project generated $85,000 in revenue and established a long-term contract with UNICEF's Kinshasa office.</w:t>
      </w:r>
    </w:p>
    <w:bookmarkEnd w:id="24"/>
    <w:bookmarkStart w:id="25" w:name="Xeb7e47ebeeb5b3c6c7588de5f066589150d2729"/>
    <w:p>
      <w:pPr>
        <w:pStyle w:val="Heading3"/>
      </w:pPr>
      <w:r>
        <w:t xml:space="preserve">Project 2: Glencore Mining Community Engagement (Kananga Corridor)</w:t>
      </w:r>
    </w:p>
    <w:p>
      <w:pPr>
        <w:pStyle w:val="FirstParagraph"/>
      </w:pPr>
      <w:r>
        <w:t xml:space="preserve">Deployed mobile interpretation teams for community consultations at mining sites near Kinshasa. Our translators facilitated discussions on land rights and environmental impact, preventing potential protests that could have halted operations. This $120,000 project resulted in a 6-month extension with Glencore's DRC division.</w:t>
      </w:r>
    </w:p>
    <w:bookmarkEnd w:id="25"/>
    <w:bookmarkEnd w:id="26"/>
    <w:bookmarkStart w:id="27" w:name="challenges-and-adaptive-strategies"/>
    <w:p>
      <w:pPr>
        <w:pStyle w:val="Heading2"/>
      </w:pPr>
      <w:r>
        <w:t xml:space="preserve">Challenges and Adaptive Strategies</w:t>
      </w:r>
    </w:p>
    <w:p>
      <w:pPr>
        <w:pStyle w:val="FirstParagraph"/>
      </w:pPr>
      <w:r>
        <w:t xml:space="preserve">Despite growth, we face unique challenges in the DR Congo Kinshasa market:</w:t>
      </w:r>
    </w:p>
    <w:p>
      <w:pPr>
        <w:numPr>
          <w:ilvl w:val="0"/>
          <w:numId w:val="1002"/>
        </w:numPr>
        <w:pStyle w:val="Compact"/>
      </w:pPr>
      <w:r>
        <w:rPr>
          <w:bCs/>
          <w:b/>
        </w:rPr>
        <w:t xml:space="preserve">Linguistic Complexity</w:t>
      </w:r>
      <w:r>
        <w:t xml:space="preserve">: The need for specialized terminology in medicine, mining law, and humanitarian work requires continuous investment in language-specific training. Our solution: Launched a Kinshasa-based certification program for interpreters specializing in DRC contexts.</w:t>
      </w:r>
    </w:p>
    <w:p>
      <w:pPr>
        <w:numPr>
          <w:ilvl w:val="0"/>
          <w:numId w:val="1002"/>
        </w:numPr>
        <w:pStyle w:val="Compact"/>
      </w:pPr>
      <w:r>
        <w:rPr>
          <w:bCs/>
          <w:b/>
        </w:rPr>
        <w:t xml:space="preserve">Infrastructure Limitations</w:t>
      </w:r>
      <w:r>
        <w:t xml:space="preserve">: Unreliable internet in parts of Kinshasa hampers digital translation tools. Our solution: Implemented offline translation kits with pre-loaded medical/mining terminology for field teams.</w:t>
      </w:r>
    </w:p>
    <w:p>
      <w:pPr>
        <w:numPr>
          <w:ilvl w:val="0"/>
          <w:numId w:val="1002"/>
        </w:numPr>
        <w:pStyle w:val="Compact"/>
      </w:pPr>
      <w:r>
        <w:rPr>
          <w:bCs/>
          <w:b/>
        </w:rPr>
        <w:t xml:space="preserve">Political Sensitivity</w:t>
      </w:r>
      <w:r>
        <w:t xml:space="preserve">: Neutral interpretation is critical during political negotiations. Our solution: Developed a strict code of ethics requiring all translators to undergo security clearances before handling government-related projects in Kinshasa.</w:t>
      </w:r>
    </w:p>
    <w:bookmarkEnd w:id="27"/>
    <w:bookmarkStart w:id="29" w:name="X837afc173cf67a16186e17cf1e05d44677ef918"/>
    <w:p>
      <w:pPr>
        <w:pStyle w:val="Heading2"/>
      </w:pPr>
      <w:r>
        <w:t xml:space="preserve">Future Outlook: Strategic Priorities for DR Congo Kinshasa</w:t>
      </w:r>
    </w:p>
    <w:p>
      <w:pPr>
        <w:pStyle w:val="FirstParagraph"/>
      </w:pPr>
      <w:r>
        <w:t xml:space="preserve">Based on current market trajectories, we project 30-35% annual growth in Translator Interpreter services for 2024. Key strategic priorities include:</w:t>
      </w:r>
    </w:p>
    <w:p>
      <w:pPr>
        <w:numPr>
          <w:ilvl w:val="0"/>
          <w:numId w:val="1003"/>
        </w:numPr>
        <w:pStyle w:val="Compact"/>
      </w:pPr>
      <w:r>
        <w:rPr>
          <w:bCs/>
          <w:b/>
        </w:rPr>
        <w:t xml:space="preserve">Local Talent Development</w:t>
      </w:r>
      <w:r>
        <w:t xml:space="preserve">: Partnering with Kinshasa University to establish a professional Translation Interpreter training center focused on DRC's linguistic landscape, targeting 50+ certified graduates annually.</w:t>
      </w:r>
    </w:p>
    <w:p>
      <w:pPr>
        <w:numPr>
          <w:ilvl w:val="0"/>
          <w:numId w:val="1003"/>
        </w:numPr>
        <w:pStyle w:val="Compact"/>
      </w:pPr>
      <w:r>
        <w:rPr>
          <w:bCs/>
          <w:b/>
        </w:rPr>
        <w:t xml:space="preserve">Digital Expansion</w:t>
      </w:r>
      <w:r>
        <w:t xml:space="preserve">: Launching a Kinshasa-specific mobile app for real-time translation during field operations, addressing connectivity gaps with AI-powered offline dictionaries.</w:t>
      </w:r>
    </w:p>
    <w:p>
      <w:pPr>
        <w:numPr>
          <w:ilvl w:val="0"/>
          <w:numId w:val="1003"/>
        </w:numPr>
        <w:pStyle w:val="Compact"/>
      </w:pPr>
      <w:r>
        <w:rPr>
          <w:bCs/>
          <w:b/>
        </w:rPr>
        <w:t xml:space="preserve">Specialized Service Lines</w:t>
      </w:r>
      <w:r>
        <w:t xml:space="preserve">: Creating a new "Kinshasa Community Engagement Package" combining interpretation, local cultural consulting, and community mapping services for NGOs operating in the capital city.</w:t>
      </w:r>
    </w:p>
    <w:bookmarkStart w:id="28" w:name="Xd161e10ac4898af71b86d5dfc1aed1b9c8da1cc"/>
    <w:p>
      <w:pPr>
        <w:pStyle w:val="Heading3"/>
      </w:pPr>
      <w:r>
        <w:t xml:space="preserve">Why Kinshasa Demands Professional Translator Interpreter Services</w:t>
      </w:r>
    </w:p>
    <w:p>
      <w:pPr>
        <w:pStyle w:val="FirstParagraph"/>
      </w:pPr>
      <w:r>
        <w:t xml:space="preserve">Unlike standard translation markets, Kinshasa requires interpreters who understand both the linguistic nuances of Congolese dialects AND the cultural context of urban Congolese life. A misplaced term in a community health initiative can erode trust; inaccurate interpretation during mining consultations can ignite conflict. This is why our sales data consistently shows that clients prioritize certified local talent over generic translation services—proving that effective Translator Interpreter work isn't just business, it's foundational to operational success in DR Congo Kinshasa.</w:t>
      </w:r>
    </w:p>
    <w:bookmarkEnd w:id="28"/>
    <w:bookmarkEnd w:id="29"/>
    <w:bookmarkStart w:id="30" w:name="conclusion"/>
    <w:p>
      <w:pPr>
        <w:pStyle w:val="Heading2"/>
      </w:pPr>
      <w:r>
        <w:t xml:space="preserve">Conclusion</w:t>
      </w:r>
    </w:p>
    <w:p>
      <w:pPr>
        <w:pStyle w:val="FirstParagraph"/>
      </w:pPr>
      <w:r>
        <w:t xml:space="preserve">The demand for Translator Interpreter services in DR Congo Kinshasa has evolved from a supplementary need to an indispensable operational requirement. As the capital city remains the epicenter of national decision-making, humanitarian response, and economic activity, our ability to provide culturally attuned linguistic solutions directly impacts client success. The 27% YoY revenue growth in Q3 underscores this reality: organizations operating in Kinshasa cannot afford language barriers. Our strategic focus on developing local talent, adapting to Kinshasa's unique infrastructure challenges, and deepening sector-specific expertise positions us for continued leadership in this critical market. We recommend doubling down on our Kinshasa-based interpreter network as the cornerstone of our DRC strategy—where the right words literally make the difference between project success and failure.</w:t>
      </w:r>
    </w:p>
    <w:p>
      <w:pPr>
        <w:pStyle w:val="BodyText"/>
      </w:pPr>
      <w:r>
        <w:rPr>
          <w:bCs/>
          <w:b/>
        </w:rPr>
        <w:t xml:space="preserve">Prepared by:</w:t>
      </w:r>
      <w:r>
        <w:t xml:space="preserve"> </w:t>
      </w:r>
      <w:r>
        <w:t xml:space="preserve">Global Language Solutions – Central Africa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DR Congo Kinshasa</dc:title>
  <dc:creator/>
  <dc:language>en</dc:language>
  <cp:keywords/>
  <dcterms:created xsi:type="dcterms:W3CDTF">2026-07-19T03:02:31Z</dcterms:created>
  <dcterms:modified xsi:type="dcterms:W3CDTF">2026-07-19T03:02:31Z</dcterms:modified>
</cp:coreProperties>
</file>

<file path=docProps/custom.xml><?xml version="1.0" encoding="utf-8"?>
<Properties xmlns="http://schemas.openxmlformats.org/officeDocument/2006/custom-properties" xmlns:vt="http://schemas.openxmlformats.org/officeDocument/2006/docPropsVTypes"/>
</file>