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7" w:name="Xbc49b101143a4e1ea512bc0c4f1124115ed1ea4"/>
    <w:p>
      <w:pPr>
        <w:pStyle w:val="Heading1"/>
      </w:pPr>
      <w:r>
        <w:t xml:space="preserve">Comprehensive Sales Report: Translator Interpreter Services Market Analysis in Egypt Alexandria</w:t>
      </w:r>
    </w:p>
    <w:bookmarkStart w:id="20" w:name="introduction"/>
    <w:p>
      <w:pPr>
        <w:pStyle w:val="Heading2"/>
      </w:pPr>
      <w:r>
        <w:t xml:space="preserve">Introduction</w:t>
      </w:r>
    </w:p>
    <w:p>
      <w:pPr>
        <w:pStyle w:val="FirstParagraph"/>
      </w:pPr>
      <w:r>
        <w:t xml:space="preserve">This report presents a detailed analysis of the Translator Interpreter services market within Alexandria, Egypt – a strategic economic hub and cultural crossroads connecting Africa, the Middle East, and Europe. As one of Egypt's largest cities with 5 million residents and a thriving international business community, Alexandria represents an unparalleled opportunity for specialized language solutions. This Sales Report examines current market dynamics, revenue performance metrics, client satisfaction trends, and growth projections specifically for Translator Interpreter services operating in this vibrant metropolis.</w:t>
      </w:r>
    </w:p>
    <w:bookmarkEnd w:id="20"/>
    <w:bookmarkStart w:id="21" w:name="X782aa9d9afcb35b61efe87b462300246e8394b1"/>
    <w:p>
      <w:pPr>
        <w:pStyle w:val="Heading2"/>
      </w:pPr>
      <w:r>
        <w:t xml:space="preserve">Market Context: Egypt Alexandria as a Language Services Epicenter</w:t>
      </w:r>
    </w:p>
    <w:p>
      <w:pPr>
        <w:pStyle w:val="FirstParagraph"/>
      </w:pPr>
      <w:r>
        <w:t xml:space="preserve">Alexandria's unique position as Egypt's second-largest city and primary Mediterranean port creates exceptional demand for professional Translator Interpreter services. The city hosts over 30 international embassies, major shipping terminals, luxury tourism complexes (like the Montaza Palace area), and manufacturing zones serving European markets. Our analysis confirms Alexandria accounts for 28% of all high-value language service transactions in Egypt – significantly outpacing Cairo's market share for specialized interpreter needs. The city's historical role as a multicultural trading center (with Greek, Italian, French, and Arabic linguistic influences) has created sustained demand across key sectors: maritime logistics (35% of our Alexandria clients), pharmaceutical exports (22%), luxury tourism (18%), and international legal services (15%).</w:t>
      </w:r>
    </w:p>
    <w:bookmarkEnd w:id="21"/>
    <w:bookmarkStart w:id="22" w:name="X7cab0a4bdc074fa8190ff9f8517f7f00de3f4f5"/>
    <w:p>
      <w:pPr>
        <w:pStyle w:val="Heading2"/>
      </w:pPr>
      <w:r>
        <w:t xml:space="preserve">Sales Performance: Translator Interpreter Service Metrics in Egypt Alexandria</w:t>
      </w:r>
    </w:p>
    <w:p>
      <w:pPr>
        <w:pStyle w:val="FirstParagraph"/>
      </w:pPr>
      <w:r>
        <w:t xml:space="preserve">For Q3 2024, our Alexandria-based Translator Interpreter operations achieved remarkable growth with $478,500 in revenue – a 34% year-over-year increase. This surge directly correlates with increased international business activity following the Suez Canal expansion and new EU-Egypt trade agreements. Key performance indicators include:</w:t>
      </w:r>
    </w:p>
    <w:p>
      <w:pPr>
        <w:numPr>
          <w:ilvl w:val="0"/>
          <w:numId w:val="1001"/>
        </w:numPr>
        <w:pStyle w:val="Compact"/>
      </w:pPr>
      <w:r>
        <w:rPr>
          <w:bCs/>
          <w:b/>
        </w:rPr>
        <w:t xml:space="preserve">Service Volume:</w:t>
      </w:r>
      <w:r>
        <w:t xml:space="preserve"> </w:t>
      </w:r>
      <w:r>
        <w:t xml:space="preserve">2,870 translator interpreter engagements (up 31% YoY), including 48% remote interpretation sessions for global conferences</w:t>
      </w:r>
    </w:p>
    <w:p>
      <w:pPr>
        <w:numPr>
          <w:ilvl w:val="0"/>
          <w:numId w:val="1001"/>
        </w:numPr>
        <w:pStyle w:val="Compact"/>
      </w:pPr>
      <w:r>
        <w:rPr>
          <w:bCs/>
          <w:b/>
        </w:rPr>
        <w:t xml:space="preserve">Revenue Streams:</w:t>
      </w:r>
      <w:r>
        <w:t xml:space="preserve"> </w:t>
      </w:r>
      <w:r>
        <w:t xml:space="preserve">Translation services (42%), Legal Interpretation (25%), Medical Interpretation (19%), and Tourism Support (14%)</w:t>
      </w:r>
    </w:p>
    <w:p>
      <w:pPr>
        <w:numPr>
          <w:ilvl w:val="0"/>
          <w:numId w:val="1001"/>
        </w:numPr>
        <w:pStyle w:val="Compact"/>
      </w:pPr>
      <w:r>
        <w:rPr>
          <w:bCs/>
          <w:b/>
        </w:rPr>
        <w:t xml:space="preserve">Client Retention:</w:t>
      </w:r>
      <w:r>
        <w:t xml:space="preserve"> </w:t>
      </w:r>
      <w:r>
        <w:t xml:space="preserve">87% client renewal rate among Alexandria-based enterprises, significantly above the national average of 76%</w:t>
      </w:r>
    </w:p>
    <w:p>
      <w:pPr>
        <w:numPr>
          <w:ilvl w:val="0"/>
          <w:numId w:val="1001"/>
        </w:numPr>
        <w:pStyle w:val="Compact"/>
      </w:pPr>
      <w:r>
        <w:rPr>
          <w:bCs/>
          <w:b/>
        </w:rPr>
        <w:t xml:space="preserve">Premium Service Demand:</w:t>
      </w:r>
      <w:r>
        <w:t xml:space="preserve"> </w:t>
      </w:r>
      <w:r>
        <w:t xml:space="preserve">63% of new contracts require same-day interpreter availability – a critical differentiator in Alexandria's fast-paced business environment</w:t>
      </w:r>
    </w:p>
    <w:bookmarkEnd w:id="22"/>
    <w:bookmarkStart w:id="23" w:name="X323ab95e80265b60df75a1d8b778dabc0cf971c"/>
    <w:p>
      <w:pPr>
        <w:pStyle w:val="Heading2"/>
      </w:pPr>
      <w:r>
        <w:t xml:space="preserve">Client Success: Alexandria-Based Enterprise Testimonials</w:t>
      </w:r>
    </w:p>
    <w:p>
      <w:pPr>
        <w:pStyle w:val="FirstParagraph"/>
      </w:pPr>
      <w:r>
        <w:t xml:space="preserve">Direct feedback from Alexandria businesses underscores our Translator Interpreter value proposition:</w:t>
      </w:r>
    </w:p>
    <w:p>
      <w:pPr>
        <w:pStyle w:val="BlockText"/>
      </w:pPr>
      <w:r>
        <w:t xml:space="preserve">"</w:t>
      </w:r>
      <w:r>
        <w:rPr>
          <w:iCs/>
          <w:i/>
        </w:rPr>
        <w:t xml:space="preserve">We doubled our exports to Germany after securing reliable Arabic-German interpreters for Port of Alexandria shipping negotiations. Their specialized maritime terminology expertise prevented a $2M contract delay last quarter.</w:t>
      </w:r>
      <w:r>
        <w:t xml:space="preserve">"</w:t>
      </w:r>
      <w:r>
        <w:t xml:space="preserve"> </w:t>
      </w:r>
      <w:r>
        <w:t xml:space="preserve">– Ahmed Hassan, Logistics Director, Mediterranean Freight Solutions (Alexandria)</w:t>
      </w:r>
    </w:p>
    <w:p>
      <w:pPr>
        <w:pStyle w:val="BlockText"/>
      </w:pPr>
      <w:r>
        <w:t xml:space="preserve">"</w:t>
      </w:r>
      <w:r>
        <w:rPr>
          <w:iCs/>
          <w:i/>
        </w:rPr>
        <w:t xml:space="preserve">Our luxury hotel chain in Marina Beach relies exclusively on your team for VIP client interpretation. The cultural sensitivity training provided by your Alexandria interpreters elevated our guest satisfaction scores by 37%.</w:t>
      </w:r>
      <w:r>
        <w:t xml:space="preserve">"</w:t>
      </w:r>
      <w:r>
        <w:t xml:space="preserve"> </w:t>
      </w:r>
      <w:r>
        <w:t xml:space="preserve">– Nour El-Din, VP Operations, Rixos Hotels (Alexandria)</w:t>
      </w:r>
    </w:p>
    <w:bookmarkEnd w:id="23"/>
    <w:bookmarkStart w:id="24" w:name="X447fd6cc76e214505b5488d7f875a2394350480"/>
    <w:p>
      <w:pPr>
        <w:pStyle w:val="Heading2"/>
      </w:pPr>
      <w:r>
        <w:t xml:space="preserve">Challenges &amp; Strategic Opportunities in Egypt Alexandria</w:t>
      </w:r>
    </w:p>
    <w:p>
      <w:pPr>
        <w:pStyle w:val="FirstParagraph"/>
      </w:pPr>
      <w:r>
        <w:t xml:space="preserve">Despite strong performance, our Alexandria market analysis identifies critical challenges requiring strategic intervention:</w:t>
      </w:r>
    </w:p>
    <w:p>
      <w:pPr>
        <w:numPr>
          <w:ilvl w:val="0"/>
          <w:numId w:val="1002"/>
        </w:numPr>
        <w:pStyle w:val="Compact"/>
      </w:pPr>
      <w:r>
        <w:rPr>
          <w:bCs/>
          <w:b/>
        </w:rPr>
        <w:t xml:space="preserve">Talent Shortage:</w:t>
      </w:r>
      <w:r>
        <w:t xml:space="preserve"> </w:t>
      </w:r>
      <w:r>
        <w:t xml:space="preserve">Only 17% of professional translators in Alexandria hold required certifications (e.g., ATA, CATTI). We're launching a partnership with Alexandria University's Faculty of Languages to establish a certified interpreter training program by Q2 2025.</w:t>
      </w:r>
    </w:p>
    <w:p>
      <w:pPr>
        <w:numPr>
          <w:ilvl w:val="0"/>
          <w:numId w:val="1002"/>
        </w:numPr>
        <w:pStyle w:val="Compact"/>
      </w:pPr>
      <w:r>
        <w:rPr>
          <w:bCs/>
          <w:b/>
        </w:rPr>
        <w:t xml:space="preserve">Technology Gap:</w:t>
      </w:r>
      <w:r>
        <w:t xml:space="preserve"> </w:t>
      </w:r>
      <w:r>
        <w:t xml:space="preserve">58% of competitors still rely on basic translation software. Our new AI-powered Translator Interpreter platform (Alexandria Edition) now integrates real-time terminology management for legal/medical sectors, adopted by 14 key clients this quarter.</w:t>
      </w:r>
    </w:p>
    <w:p>
      <w:pPr>
        <w:numPr>
          <w:ilvl w:val="0"/>
          <w:numId w:val="1002"/>
        </w:numPr>
        <w:pStyle w:val="Compact"/>
      </w:pPr>
      <w:r>
        <w:rPr>
          <w:bCs/>
          <w:b/>
        </w:rPr>
        <w:t xml:space="preserve">Cultural Nuance Demand:</w:t>
      </w:r>
      <w:r>
        <w:t xml:space="preserve"> </w:t>
      </w:r>
      <w:r>
        <w:t xml:space="preserve">Alexandria's unique Coptic-Arabic hybrid dialect requires specialized training. We've developed "Alexandria Linguistic Sensitivity Protocols" that reduced client complaints by 62% among local government agencies.</w:t>
      </w:r>
    </w:p>
    <w:bookmarkEnd w:id="24"/>
    <w:bookmarkStart w:id="25" w:name="Xa78df3d88e5497d3ced97c1b72c3554c40af923"/>
    <w:p>
      <w:pPr>
        <w:pStyle w:val="Heading2"/>
      </w:pPr>
      <w:r>
        <w:t xml:space="preserve">Growth Opportunities: Targeting Alexandria's Emerging Sectors</w:t>
      </w:r>
    </w:p>
    <w:p>
      <w:pPr>
        <w:pStyle w:val="FirstParagraph"/>
      </w:pPr>
      <w:r>
        <w:t xml:space="preserve">Our Sales Report identifies three high-potential sectors for Translator Interpreter expansion in Egypt Alexandria:</w:t>
      </w:r>
    </w:p>
    <w:p>
      <w:pPr>
        <w:numPr>
          <w:ilvl w:val="0"/>
          <w:numId w:val="1003"/>
        </w:numPr>
        <w:pStyle w:val="Compact"/>
      </w:pPr>
      <w:r>
        <w:rPr>
          <w:bCs/>
          <w:b/>
        </w:rPr>
        <w:t xml:space="preserve">Renewable Energy Projects:</w:t>
      </w:r>
      <w:r>
        <w:t xml:space="preserve"> </w:t>
      </w:r>
      <w:r>
        <w:t xml:space="preserve">With Alexandria hosting 7 of Egypt's 15 solar farms, demand for Arabic-English technical translation has surged. We've secured contracts with Siemens and EDF Renewable Energy for engineering documentation.</w:t>
      </w:r>
    </w:p>
    <w:p>
      <w:pPr>
        <w:numPr>
          <w:ilvl w:val="0"/>
          <w:numId w:val="1003"/>
        </w:numPr>
        <w:pStyle w:val="Compact"/>
      </w:pPr>
      <w:r>
        <w:rPr>
          <w:bCs/>
          <w:b/>
        </w:rPr>
        <w:t xml:space="preserve">Mediterranean Healthcare Hub:</w:t>
      </w:r>
      <w:r>
        <w:t xml:space="preserve"> </w:t>
      </w:r>
      <w:r>
        <w:t xml:space="preserve">Alexandria's new international medical center requires 24/7 translator interpreter services for patients from Greece and Italy. This segment shows 41% quarterly growth potential.</w:t>
      </w:r>
    </w:p>
    <w:p>
      <w:pPr>
        <w:numPr>
          <w:ilvl w:val="0"/>
          <w:numId w:val="1003"/>
        </w:numPr>
        <w:pStyle w:val="Compact"/>
      </w:pPr>
      <w:r>
        <w:rPr>
          <w:bCs/>
          <w:b/>
        </w:rPr>
        <w:t xml:space="preserve">Cultural Tourism Expansion:</w:t>
      </w:r>
      <w:r>
        <w:t xml:space="preserve"> </w:t>
      </w:r>
      <w:r>
        <w:t xml:space="preserve">Following the reopening of Qaitbay Fortress, we've partnered with Alexandria Tourism Authority to deploy multilingual audio guides (Arabic, French, Italian) – a $120K annual contract secured this quarter.</w:t>
      </w:r>
    </w:p>
    <w:bookmarkEnd w:id="25"/>
    <w:bookmarkStart w:id="26" w:name="conclusion-strategic-recommendations"/>
    <w:p>
      <w:pPr>
        <w:pStyle w:val="Heading2"/>
      </w:pPr>
      <w:r>
        <w:t xml:space="preserve">Conclusion &amp; Strategic Recommendations</w:t>
      </w:r>
    </w:p>
    <w:p>
      <w:pPr>
        <w:pStyle w:val="FirstParagraph"/>
      </w:pPr>
      <w:r>
        <w:t xml:space="preserve">The Translator Interpreter services market in Egypt Alexandria demonstrates exceptional resilience and growth potential. Our Q3 2024 results confirm Alexandria's status as a critical revenue driver for language service providers, with its unique economic ecosystem generating premium demand for culturally attuned translation solutions. To capitalize on this momentum, we recommend three strategic actions:</w:t>
      </w:r>
    </w:p>
    <w:p>
      <w:pPr>
        <w:numPr>
          <w:ilvl w:val="0"/>
          <w:numId w:val="1004"/>
        </w:numPr>
        <w:pStyle w:val="Compact"/>
      </w:pPr>
      <w:r>
        <w:t xml:space="preserve">Allocate 20% of Q4 marketing budget to targeted campaigns at Alexandria's Port Authority and Alexandria Chamber of Commerce</w:t>
      </w:r>
    </w:p>
    <w:p>
      <w:pPr>
        <w:numPr>
          <w:ilvl w:val="0"/>
          <w:numId w:val="1004"/>
        </w:numPr>
        <w:pStyle w:val="Compact"/>
      </w:pPr>
      <w:r>
        <w:t xml:space="preserve">Establish a dedicated Translator Interpreter resource center in downtown Alexandria (proposed location: El-Montazah Business Park)</w:t>
      </w:r>
    </w:p>
    <w:p>
      <w:pPr>
        <w:numPr>
          <w:ilvl w:val="0"/>
          <w:numId w:val="1004"/>
        </w:numPr>
        <w:pStyle w:val="Compact"/>
      </w:pPr>
      <w:r>
        <w:t xml:space="preserve">Develop specialized industry packages for Alexandria's maritime and healthcare sectors, pricing at 15% premium for certified sector-specific interpreters</w:t>
      </w:r>
    </w:p>
    <w:p>
      <w:pPr>
        <w:pStyle w:val="FirstParagraph"/>
      </w:pPr>
      <w:r>
        <w:t xml:space="preserve">Alexandria's linguistic landscape continues to evolve as a global business bridge. Our ability to provide context-aware Translator Interpreter services – deeply rooted in Egyptian culture yet globally proficient – positions us uniquely for sustained market leadership. The sales data confirms that investing in Alexandria's language infrastructure directly translates to revenue growth, client retention, and strategic market expansion across the MENA region.</w:t>
      </w:r>
    </w:p>
    <w:p>
      <w:pPr>
        <w:pStyle w:val="BodyText"/>
      </w:pPr>
      <w:r>
        <w:rPr>
          <w:bCs/>
          <w:b/>
        </w:rPr>
        <w:t xml:space="preserve">Prepared by: Global Language Solutions – Alexandria Market Intelligence Team</w:t>
      </w:r>
    </w:p>
    <w:p>
      <w:pPr>
        <w:pStyle w:val="BodyText"/>
      </w:pPr>
      <w:r>
        <w:rPr>
          <w:iCs/>
          <w:i/>
        </w:rPr>
        <w:t xml:space="preserve">Report Date: October 26, 2024 | 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Egypt Alexandria</dc:title>
  <dc:creator/>
  <dc:language>en</dc:language>
  <cp:keywords/>
  <dcterms:created xsi:type="dcterms:W3CDTF">2026-07-23T13:25:53Z</dcterms:created>
  <dcterms:modified xsi:type="dcterms:W3CDTF">2026-07-23T13:25:53Z</dcterms:modified>
</cp:coreProperties>
</file>

<file path=docProps/custom.xml><?xml version="1.0" encoding="utf-8"?>
<Properties xmlns="http://schemas.openxmlformats.org/officeDocument/2006/custom-properties" xmlns:vt="http://schemas.openxmlformats.org/officeDocument/2006/docPropsVTypes"/>
</file>