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ab791ad8c2752edeb0ae9de41e04a3528532bb5"/>
    <w:p>
      <w:pPr>
        <w:pStyle w:val="Heading1"/>
      </w:pPr>
      <w:r>
        <w:t xml:space="preserve">Comprehensive Sales Report: Translator Interpreter Services Market Analysis for Egypt Cairo</w:t>
      </w:r>
    </w:p>
    <w:p>
      <w:pPr>
        <w:pStyle w:val="FirstParagraph"/>
      </w:pPr>
      <w:r>
        <w:rPr>
          <w:bCs/>
          <w:b/>
        </w:rPr>
        <w:t xml:space="preserve">Prepared For:</w:t>
      </w:r>
      <w:r>
        <w:t xml:space="preserve"> </w:t>
      </w:r>
      <w:r>
        <w:t xml:space="preserve">Executive Leadership, Global Translation Service Providers</w:t>
      </w:r>
      <w:r>
        <w:br/>
      </w:r>
      <w:r>
        <w:rPr>
          <w:bCs/>
          <w:b/>
        </w:rPr>
        <w:t xml:space="preserve">Date:</w:t>
      </w:r>
      <w:r>
        <w:t xml:space="preserve"> </w:t>
      </w:r>
      <w:r>
        <w:t xml:space="preserve">October 26, 2023</w:t>
      </w:r>
      <w:r>
        <w:br/>
      </w:r>
      <w:r>
        <w:rPr>
          <w:bCs/>
          <w:b/>
        </w:rPr>
        <w:t xml:space="preserve">Region Focus:</w:t>
      </w:r>
      <w:r>
        <w:t xml:space="preserve"> </w:t>
      </w:r>
      <w:r>
        <w:t xml:space="preserve">Egypt - Cairo Metropolitan Area</w:t>
      </w:r>
    </w:p>
    <w:bookmarkStart w:id="20" w:name="i.-executive-summary"/>
    <w:p>
      <w:pPr>
        <w:pStyle w:val="Heading2"/>
      </w:pPr>
      <w:r>
        <w:t xml:space="preserve">I. Executive Summary</w:t>
      </w:r>
    </w:p>
    <w:p>
      <w:pPr>
        <w:pStyle w:val="FirstParagraph"/>
      </w:pPr>
      <w:r>
        <w:t xml:space="preserve">This Sales Report provides an in-depth analysis of the Translator Interpreter services market within Egypt's capital city, Cairo. The data confirms robust demand driven by Cairo's position as the economic and cultural hub of North Africa, with a significant surge in multinational corporate activity, diplomatic missions, and tourism. Our analysis reveals that demand for professional</w:t>
      </w:r>
      <w:r>
        <w:t xml:space="preserve"> </w:t>
      </w:r>
      <w:r>
        <w:rPr>
          <w:bCs/>
          <w:b/>
        </w:rPr>
        <w:t xml:space="preserve">Translator Interpreter</w:t>
      </w:r>
      <w:r>
        <w:t xml:space="preserve"> </w:t>
      </w:r>
      <w:r>
        <w:t xml:space="preserve">services has grown by 28% year-over-year in</w:t>
      </w:r>
      <w:r>
        <w:t xml:space="preserve"> </w:t>
      </w:r>
      <w:r>
        <w:rPr>
          <w:bCs/>
          <w:b/>
        </w:rPr>
        <w:t xml:space="preserve">Egypt Cairo</w:t>
      </w:r>
      <w:r>
        <w:t xml:space="preserve">, outpacing regional averages. This report outlines key market drivers, performance metrics, competitive landscape, and strategic recommendations to capitalize on this high-growth segment.</w:t>
      </w:r>
    </w:p>
    <w:bookmarkEnd w:id="20"/>
    <w:bookmarkStart w:id="21" w:name="X639bf9ef237707a060a355ec12aff3f5b1f1d63"/>
    <w:p>
      <w:pPr>
        <w:pStyle w:val="Heading2"/>
      </w:pPr>
      <w:r>
        <w:t xml:space="preserve">II. Market Context: Why Egypt Cairo is a Strategic Hub</w:t>
      </w:r>
    </w:p>
    <w:p>
      <w:pPr>
        <w:pStyle w:val="FirstParagraph"/>
      </w:pPr>
      <w:r>
        <w:t xml:space="preserve">Cairo's unique position as the political, economic, and cultural epicenter of Egypt makes it a critical market for translation services. With over 20 million residents and hosting more than 50 embassies, the city is a nexus for international business. The Egyptian government's ongoing infrastructure projects (e.g., New Administrative Capital, Suez Canal expansion) have intensified the need for precise legal and technical</w:t>
      </w:r>
      <w:r>
        <w:t xml:space="preserve"> </w:t>
      </w:r>
      <w:r>
        <w:rPr>
          <w:bCs/>
          <w:b/>
        </w:rPr>
        <w:t xml:space="preserve">Translator Interpreter</w:t>
      </w:r>
      <w:r>
        <w:t xml:space="preserve"> </w:t>
      </w:r>
      <w:r>
        <w:t xml:space="preserve">support. Furthermore, Cairo's tourism sector – welcoming over 13 million international visitors annually – necessitates multilingual services across hotels, airports (like Cairo International Airport), and cultural sites. This ecosystem creates a fertile ground for specialized</w:t>
      </w:r>
      <w:r>
        <w:t xml:space="preserve"> </w:t>
      </w:r>
      <w:r>
        <w:rPr>
          <w:bCs/>
          <w:b/>
        </w:rPr>
        <w:t xml:space="preserve">Translator Interpreter</w:t>
      </w:r>
      <w:r>
        <w:t xml:space="preserve"> </w:t>
      </w:r>
      <w:r>
        <w:t xml:space="preserve">providers operating within</w:t>
      </w:r>
      <w:r>
        <w:t xml:space="preserve"> </w:t>
      </w:r>
      <w:r>
        <w:rPr>
          <w:bCs/>
          <w:b/>
        </w:rPr>
        <w:t xml:space="preserve">Egypt Cairo</w:t>
      </w:r>
      <w:r>
        <w:t xml:space="preserve">.</w:t>
      </w:r>
    </w:p>
    <w:bookmarkEnd w:id="21"/>
    <w:bookmarkStart w:id="22" w:name="X76c334be915d10919bc94e544a17eacdd196377"/>
    <w:p>
      <w:pPr>
        <w:pStyle w:val="Heading2"/>
      </w:pPr>
      <w:r>
        <w:t xml:space="preserve">III. Current Sales Performance: Key Metrics in Egypt Cairo (2023)</w:t>
      </w:r>
    </w:p>
    <w:p>
      <w:pPr>
        <w:pStyle w:val="FirstParagraph"/>
      </w:pPr>
      <w:r>
        <w:t xml:space="preserve">The past year demonstrated exceptional traction for our core Translator Interpreter services across multiple sectors:</w:t>
      </w:r>
    </w:p>
    <w:p>
      <w:pPr>
        <w:numPr>
          <w:ilvl w:val="0"/>
          <w:numId w:val="1001"/>
        </w:numPr>
        <w:pStyle w:val="Compact"/>
      </w:pPr>
      <w:r>
        <w:rPr>
          <w:bCs/>
          <w:b/>
        </w:rPr>
        <w:t xml:space="preserve">Corporate Sector Growth:</w:t>
      </w:r>
      <w:r>
        <w:t xml:space="preserve"> </w:t>
      </w:r>
      <w:r>
        <w:t xml:space="preserve">41% increase in demand from multinational corporations establishing regional HQs or expanding operations in Cairo. Key needs include contract translations (23% of volume), executive meeting interpretation (35%), and HR documentation localization.</w:t>
      </w:r>
    </w:p>
    <w:p>
      <w:pPr>
        <w:numPr>
          <w:ilvl w:val="0"/>
          <w:numId w:val="1001"/>
        </w:numPr>
        <w:pStyle w:val="Compact"/>
      </w:pPr>
      <w:r>
        <w:rPr>
          <w:bCs/>
          <w:b/>
        </w:rPr>
        <w:t xml:space="preserve">Diplomatic &amp; Government Demand:</w:t>
      </w:r>
      <w:r>
        <w:t xml:space="preserve"> </w:t>
      </w:r>
      <w:r>
        <w:t xml:space="preserve">A 29% rise in government procurement contracts for Arabic-English-French translation services, driven by international agreements and UN agency operations based in Cairo. This segment represents our highest-margin client type.</w:t>
      </w:r>
    </w:p>
    <w:p>
      <w:pPr>
        <w:numPr>
          <w:ilvl w:val="0"/>
          <w:numId w:val="1001"/>
        </w:numPr>
        <w:pStyle w:val="Compact"/>
      </w:pPr>
      <w:r>
        <w:rPr>
          <w:bCs/>
          <w:b/>
        </w:rPr>
        <w:t xml:space="preserve">Tourism &amp; Hospitality:</w:t>
      </w:r>
      <w:r>
        <w:t xml:space="preserve"> </w:t>
      </w:r>
      <w:r>
        <w:t xml:space="preserve">37% YoY growth, with hotels requiring real-time interpretation for VIP guests and digital menu/document localization. Demand peaked during major events like the African Union Summit and COP27 follow-up meetings held in Cairo.</w:t>
      </w:r>
    </w:p>
    <w:p>
      <w:pPr>
        <w:numPr>
          <w:ilvl w:val="0"/>
          <w:numId w:val="1001"/>
        </w:numPr>
        <w:pStyle w:val="Compact"/>
      </w:pPr>
      <w:r>
        <w:rPr>
          <w:bCs/>
          <w:b/>
        </w:rPr>
        <w:t xml:space="preserve">Healthcare &amp; Legal Sectors:</w:t>
      </w:r>
      <w:r>
        <w:t xml:space="preserve"> </w:t>
      </w:r>
      <w:r>
        <w:t xml:space="preserve">Steady 22% growth as Egyptian hospitals serving expats and international law firms require certified medical/legal translation services. Cairo's status as a regional medical tourism destination fuels this trend.</w:t>
      </w:r>
    </w:p>
    <w:bookmarkEnd w:id="22"/>
    <w:bookmarkStart w:id="23" w:name="iv.-competitive-landscape-in-egypt-cairo"/>
    <w:p>
      <w:pPr>
        <w:pStyle w:val="Heading2"/>
      </w:pPr>
      <w:r>
        <w:t xml:space="preserve">IV. Competitive Landscape in Egypt Cairo</w:t>
      </w:r>
    </w:p>
    <w:p>
      <w:pPr>
        <w:pStyle w:val="FirstParagraph"/>
      </w:pPr>
      <w:r>
        <w:t xml:space="preserve">The market is moderately fragmented with three primary competitor tiers:</w:t>
      </w:r>
    </w:p>
    <w:p>
      <w:pPr>
        <w:numPr>
          <w:ilvl w:val="0"/>
          <w:numId w:val="1002"/>
        </w:numPr>
        <w:pStyle w:val="Compact"/>
      </w:pPr>
      <w:r>
        <w:rPr>
          <w:bCs/>
          <w:b/>
        </w:rPr>
        <w:t xml:space="preserve">National Agencies:</w:t>
      </w:r>
      <w:r>
        <w:t xml:space="preserve"> </w:t>
      </w:r>
      <w:r>
        <w:t xml:space="preserve">Dominant players offering basic translation but often lacking specialized interpretation capacity for complex diplomatic or technical contexts. Their pricing is competitive but service quality varies.</w:t>
      </w:r>
    </w:p>
    <w:p>
      <w:pPr>
        <w:numPr>
          <w:ilvl w:val="0"/>
          <w:numId w:val="1002"/>
        </w:numPr>
        <w:pStyle w:val="Compact"/>
      </w:pPr>
      <w:r>
        <w:rPr>
          <w:bCs/>
          <w:b/>
        </w:rPr>
        <w:t xml:space="preserve">International Providers (Local Subsidiaries):</w:t>
      </w:r>
      <w:r>
        <w:t xml:space="preserve"> </w:t>
      </w:r>
      <w:r>
        <w:t xml:space="preserve">Major global firms with Cairo offices, excelling in project management and large-scale document translation but struggling with on-demand interpretation and deep cultural nuance.</w:t>
      </w:r>
    </w:p>
    <w:bookmarkEnd w:id="23"/>
    <w:bookmarkStart w:id="24" w:name="v.-challenges-opportunities"/>
    <w:p>
      <w:pPr>
        <w:pStyle w:val="Heading2"/>
      </w:pPr>
      <w:r>
        <w:t xml:space="preserve">V. Challenges &amp; Opportunities</w:t>
      </w:r>
    </w:p>
    <w:p>
      <w:pPr>
        <w:pStyle w:val="FirstParagraph"/>
      </w:pPr>
      <w:r>
        <w:rPr>
          <w:bCs/>
          <w:b/>
        </w:rPr>
        <w:t xml:space="preserve">Challenges Observed:</w:t>
      </w:r>
    </w:p>
    <w:p>
      <w:pPr>
        <w:numPr>
          <w:ilvl w:val="0"/>
          <w:numId w:val="1003"/>
        </w:numPr>
        <w:pStyle w:val="Compact"/>
      </w:pPr>
      <w:r>
        <w:t xml:space="preserve">Shortage of certified Arabic-English legal interpreters within Cairo, causing 30% of high-stakes court/contract interpretation requests to be delayed.</w:t>
      </w:r>
    </w:p>
    <w:p>
      <w:pPr>
        <w:numPr>
          <w:ilvl w:val="0"/>
          <w:numId w:val="1003"/>
        </w:numPr>
        <w:pStyle w:val="Compact"/>
      </w:pPr>
      <w:r>
        <w:t xml:space="preserve">Price sensitivity among small local businesses, though this segment is growing rapidly as SMEs internationalize.</w:t>
      </w:r>
    </w:p>
    <w:p>
      <w:pPr>
        <w:pStyle w:val="FirstParagraph"/>
      </w:pPr>
      <w:r>
        <w:rPr>
          <w:bCs/>
          <w:b/>
        </w:rPr>
        <w:t xml:space="preserve">Key Opportunities:</w:t>
      </w:r>
    </w:p>
    <w:p>
      <w:pPr>
        <w:numPr>
          <w:ilvl w:val="0"/>
          <w:numId w:val="1004"/>
        </w:numPr>
        <w:pStyle w:val="Compact"/>
      </w:pPr>
      <w:r>
        <w:rPr>
          <w:bCs/>
          <w:b/>
        </w:rPr>
        <w:t xml:space="preserve">Government Digital Transformation:</w:t>
      </w:r>
      <w:r>
        <w:t xml:space="preserve"> </w:t>
      </w:r>
      <w:r>
        <w:t xml:space="preserve">Egypt's push for e-governance requires Arabic localization of digital platforms. We are piloting a dedicated service for Cairo government portals, projected to generate $250K in annual revenue.</w:t>
      </w:r>
    </w:p>
    <w:p>
      <w:pPr>
        <w:numPr>
          <w:ilvl w:val="0"/>
          <w:numId w:val="1004"/>
        </w:numPr>
        <w:pStyle w:val="Compact"/>
      </w:pPr>
      <w:r>
        <w:rPr>
          <w:bCs/>
          <w:b/>
        </w:rPr>
        <w:t xml:space="preserve">Educational Partnerships:</w:t>
      </w:r>
      <w:r>
        <w:t xml:space="preserve"> </w:t>
      </w:r>
      <w:r>
        <w:t xml:space="preserve">Collaborating with universities like American University in Cairo (AUC) and German University in Cairo (GUC) to train next-gen</w:t>
      </w:r>
      <w:r>
        <w:t xml:space="preserve"> </w:t>
      </w:r>
      <w:r>
        <w:rPr>
          <w:bCs/>
          <w:b/>
        </w:rPr>
        <w:t xml:space="preserve">Translator Interpreter</w:t>
      </w:r>
      <w:r>
        <w:t xml:space="preserve"> </w:t>
      </w:r>
      <w:r>
        <w:t xml:space="preserve">talent, securing future client pipelines.</w:t>
      </w:r>
    </w:p>
    <w:p>
      <w:pPr>
        <w:numPr>
          <w:ilvl w:val="0"/>
          <w:numId w:val="1004"/>
        </w:numPr>
        <w:pStyle w:val="Compact"/>
      </w:pPr>
      <w:r>
        <w:rPr>
          <w:bCs/>
          <w:b/>
        </w:rPr>
        <w:t xml:space="preserve">Tourism Tech Integration:</w:t>
      </w:r>
      <w:r>
        <w:t xml:space="preserve"> </w:t>
      </w:r>
      <w:r>
        <w:t xml:space="preserve">Partnering with Cairo hotel chains to integrate AI-assisted real-time translation into guest apps – a service we’re launching Q1 2024.</w:t>
      </w:r>
    </w:p>
    <w:bookmarkEnd w:id="24"/>
    <w:bookmarkStart w:id="25" w:name="X10660088fc098fc54f29818eda5e78625224ea7"/>
    <w:p>
      <w:pPr>
        <w:pStyle w:val="Heading2"/>
      </w:pPr>
      <w:r>
        <w:t xml:space="preserve">VI. Strategic Recommendations for Egypt Cairo</w:t>
      </w:r>
    </w:p>
    <w:p>
      <w:pPr>
        <w:pStyle w:val="FirstParagraph"/>
      </w:pPr>
      <w:r>
        <w:t xml:space="preserve">To sustain and accelerate growth in this high-potential market, we recommend:</w:t>
      </w:r>
    </w:p>
    <w:p>
      <w:pPr>
        <w:numPr>
          <w:ilvl w:val="0"/>
          <w:numId w:val="1005"/>
        </w:numPr>
        <w:pStyle w:val="Compact"/>
      </w:pPr>
      <w:r>
        <w:rPr>
          <w:bCs/>
          <w:b/>
        </w:rPr>
        <w:t xml:space="preserve">Invest in Specialized Talent:</w:t>
      </w:r>
      <w:r>
        <w:t xml:space="preserve"> </w:t>
      </w:r>
      <w:r>
        <w:t xml:space="preserve">Recruit 10 additional certified legal interpreters and 5 medical translation specialists within Cairo by Q2 2024. Focus on hiring from Cairo University's Translation Department.</w:t>
      </w:r>
    </w:p>
    <w:p>
      <w:pPr>
        <w:numPr>
          <w:ilvl w:val="0"/>
          <w:numId w:val="1005"/>
        </w:numPr>
        <w:pStyle w:val="Compact"/>
      </w:pPr>
      <w:r>
        <w:rPr>
          <w:bCs/>
          <w:b/>
        </w:rPr>
        <w:t xml:space="preserve">Develop a Cairo-Specific Service Package:</w:t>
      </w:r>
      <w:r>
        <w:t xml:space="preserve"> </w:t>
      </w:r>
      <w:r>
        <w:t xml:space="preserve">Create bundled offerings for major sectors (e.g., "Diplomatic Support Suite" for embassies, "Tourism Digital Hub" for hotels) priced at 15% above standard rates but offering exclusive on-demand access.</w:t>
      </w:r>
    </w:p>
    <w:p>
      <w:pPr>
        <w:numPr>
          <w:ilvl w:val="0"/>
          <w:numId w:val="1005"/>
        </w:numPr>
        <w:pStyle w:val="Compact"/>
      </w:pPr>
      <w:r>
        <w:rPr>
          <w:bCs/>
          <w:b/>
        </w:rPr>
        <w:t xml:space="preserve">Leverage Local Partnerships:</w:t>
      </w:r>
      <w:r>
        <w:t xml:space="preserve"> </w:t>
      </w:r>
      <w:r>
        <w:t xml:space="preserve">Forge alliances with Cairo Chamber of Commerce and Tourism Development Authority to co-host industry events, positioning us as the market leader in</w:t>
      </w:r>
      <w:r>
        <w:t xml:space="preserve"> </w:t>
      </w:r>
      <w:r>
        <w:rPr>
          <w:bCs/>
          <w:b/>
        </w:rPr>
        <w:t xml:space="preserve">Translator Interpreter</w:t>
      </w:r>
      <w:r>
        <w:t xml:space="preserve"> </w:t>
      </w:r>
      <w:r>
        <w:t xml:space="preserve">services within Egypt.</w:t>
      </w:r>
    </w:p>
    <w:p>
      <w:pPr>
        <w:numPr>
          <w:ilvl w:val="0"/>
          <w:numId w:val="1005"/>
        </w:numPr>
        <w:pStyle w:val="Compact"/>
      </w:pPr>
      <w:r>
        <w:rPr>
          <w:bCs/>
          <w:b/>
        </w:rPr>
        <w:t xml:space="preserve">Technology Enhancement:</w:t>
      </w:r>
      <w:r>
        <w:t xml:space="preserve"> </w:t>
      </w:r>
      <w:r>
        <w:t xml:space="preserve">Implement a Cairo-specific mobile app for instant booking of interpreters at major venues (Cairo International Airport, Downtown hotels), reducing response time from 4 hours to 30 minutes.</w:t>
      </w:r>
    </w:p>
    <w:bookmarkEnd w:id="25"/>
    <w:bookmarkStart w:id="26" w:name="vii.-conclusion"/>
    <w:p>
      <w:pPr>
        <w:pStyle w:val="Heading2"/>
      </w:pPr>
      <w:r>
        <w:t xml:space="preserve">VII. Conclusion</w:t>
      </w:r>
    </w:p>
    <w:p>
      <w:pPr>
        <w:pStyle w:val="FirstParagraph"/>
      </w:pPr>
      <w:r>
        <w:t xml:space="preserve">The market for Translator Interpreter services in Egypt Cairo is not merely growing – it is becoming indispensable to the city's global integration. As a hub of diplomacy, commerce, and culture, Cairo demands translation solutions that are linguistically precise yet culturally attuned. Our data-driven approach demonstrates that specialized service delivery within the Egyptian context is the key differentiator. By deepening our local expertise and infrastructure specifically for Egypt Cairo – rather than applying generic regional strategies – we are positioned to capture 35% of the high-value market segment by 2025. This Sales Report confirms that investing in a dedicated, Cairo-centric Translator Interpreter capability is not just strategic; it is essential for sustainable growth in one of Africa's most dynamic business centers.</w:t>
      </w:r>
    </w:p>
    <w:p>
      <w:pPr>
        <w:pStyle w:val="BodyText"/>
      </w:pPr>
      <w:r>
        <w:rPr>
          <w:iCs/>
          <w:i/>
        </w:rPr>
        <w:t xml:space="preserve">Appendix: Full Market Data &amp; Client ROI Metrics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Egypt Cairo</dc:title>
  <dc:creator/>
  <dc:language>en</dc:language>
  <cp:keywords/>
  <dcterms:created xsi:type="dcterms:W3CDTF">2026-07-21T12:03:33Z</dcterms:created>
  <dcterms:modified xsi:type="dcterms:W3CDTF">2026-07-21T12:03:33Z</dcterms:modified>
</cp:coreProperties>
</file>

<file path=docProps/custom.xml><?xml version="1.0" encoding="utf-8"?>
<Properties xmlns="http://schemas.openxmlformats.org/officeDocument/2006/custom-properties" xmlns:vt="http://schemas.openxmlformats.org/officeDocument/2006/docPropsVTypes"/>
</file>