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France</w:t>
      </w:r>
      <w:r>
        <w:t xml:space="preserve"> </w:t>
      </w:r>
      <w:r>
        <w:t xml:space="preserve">Lyon</w:t>
      </w:r>
    </w:p>
    <w:bookmarkStart w:id="28" w:name="X3798cd90118b4ef8608a36a0058df1113e803f4"/>
    <w:p>
      <w:pPr>
        <w:pStyle w:val="Heading1"/>
      </w:pPr>
      <w:r>
        <w:t xml:space="preserve">Sales Report: Translator Interpreter Services in France Lyon</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our premium</w:t>
      </w:r>
      <w:r>
        <w:t xml:space="preserve"> </w:t>
      </w:r>
      <w:r>
        <w:rPr>
          <w:bCs/>
          <w:b/>
        </w:rPr>
        <w:t xml:space="preserve">Translator Interpreter</w:t>
      </w:r>
      <w:r>
        <w:t xml:space="preserve"> </w:t>
      </w:r>
      <w:r>
        <w:t xml:space="preserve">services operating within the vibrant economic hub of</w:t>
      </w:r>
      <w:r>
        <w:t xml:space="preserve"> </w:t>
      </w:r>
      <w:r>
        <w:rPr>
          <w:bCs/>
          <w:b/>
        </w:rPr>
        <w:t xml:space="preserve">France Lyon</w:t>
      </w:r>
      <w:r>
        <w:t xml:space="preserve">. As of Q3 2023, we have achieved a 24% year-on-year growth in service bookings across metropolitan Lyon and its surrounding regions. This report underscores how our localized approach to language solutions has positioned us as the preferred partner for businesses navigating Lyon's unique multicultural landscape. The data confirms that demand for high-precision</w:t>
      </w:r>
      <w:r>
        <w:t xml:space="preserve"> </w:t>
      </w:r>
      <w:r>
        <w:rPr>
          <w:bCs/>
          <w:b/>
        </w:rPr>
        <w:t xml:space="preserve">Translator Interpreter</w:t>
      </w:r>
      <w:r>
        <w:t xml:space="preserve"> </w:t>
      </w:r>
      <w:r>
        <w:t xml:space="preserve">services is not merely growing—it is becoming indispensable to corporate success in</w:t>
      </w:r>
      <w:r>
        <w:t xml:space="preserve"> </w:t>
      </w:r>
      <w:r>
        <w:rPr>
          <w:bCs/>
          <w:b/>
        </w:rPr>
        <w:t xml:space="preserve">France Lyon</w:t>
      </w:r>
      <w:r>
        <w:t xml:space="preserve">.</w:t>
      </w:r>
    </w:p>
    <w:bookmarkEnd w:id="20"/>
    <w:bookmarkStart w:id="21" w:name="Xca30e3ff024b3e5c09e8b4c396307056d60af87"/>
    <w:p>
      <w:pPr>
        <w:pStyle w:val="Heading2"/>
      </w:pPr>
      <w:r>
        <w:t xml:space="preserve">Market Context: Why Lyon Demands Expert Translation Services</w:t>
      </w:r>
    </w:p>
    <w:p>
      <w:pPr>
        <w:pStyle w:val="FirstParagraph"/>
      </w:pPr>
      <w:r>
        <w:t xml:space="preserve">Lyon, France’s third-largest city and a major European economic engine, presents unparalleled opportunities for language service providers. As a UNESCO City of Gastronomy and host to 40% of France’s pharmaceutical industry, Lyon attracts global corporations seeking partnerships with French entities. Our market analysis reveals that 68% of multinational companies operating in</w:t>
      </w:r>
      <w:r>
        <w:t xml:space="preserve"> </w:t>
      </w:r>
      <w:r>
        <w:rPr>
          <w:bCs/>
          <w:b/>
        </w:rPr>
        <w:t xml:space="preserve">France Lyon</w:t>
      </w:r>
      <w:r>
        <w:t xml:space="preserve"> </w:t>
      </w:r>
      <w:r>
        <w:t xml:space="preserve">cite language barriers as their top operational challenge during local negotiations. The city’s status as a gateway for EU-Asia trade routes (through the Port of Lyon) has further amplified demand for specialized</w:t>
      </w:r>
      <w:r>
        <w:t xml:space="preserve"> </w:t>
      </w:r>
      <w:r>
        <w:rPr>
          <w:bCs/>
          <w:b/>
        </w:rPr>
        <w:t xml:space="preserve">Translator Interpreter</w:t>
      </w:r>
      <w:r>
        <w:t xml:space="preserve"> </w:t>
      </w:r>
      <w:r>
        <w:t xml:space="preserve">services, particularly in Mandarin, Arabic, and German. This dynamic positions our business at the epicenter of a rapidly expanding market where precision matters more than ever.</w:t>
      </w:r>
    </w:p>
    <w:bookmarkEnd w:id="21"/>
    <w:bookmarkStart w:id="22" w:name="X4e8e12d0fc0654e28799b9cd76b68f9940dcad2"/>
    <w:p>
      <w:pPr>
        <w:pStyle w:val="Heading2"/>
      </w:pPr>
      <w:r>
        <w:t xml:space="preserve">Sales Performance: Quantifiable Success in Lyon</w:t>
      </w:r>
    </w:p>
    <w:p>
      <w:pPr>
        <w:pStyle w:val="FirstParagraph"/>
      </w:pPr>
      <w:r>
        <w:t xml:space="preserve">In Q3 2023 alone, our</w:t>
      </w:r>
      <w:r>
        <w:t xml:space="preserve"> </w:t>
      </w:r>
      <w:r>
        <w:rPr>
          <w:bCs/>
          <w:b/>
        </w:rPr>
        <w:t xml:space="preserve">Translator Interpreter</w:t>
      </w:r>
      <w:r>
        <w:t xml:space="preserve"> </w:t>
      </w:r>
      <w:r>
        <w:t xml:space="preserve">services generated €1.84M in revenue across 1,472 verified projects—up from €1.48M in Q3 2022. Key growth drivers include:</w:t>
      </w:r>
    </w:p>
    <w:p>
      <w:pPr>
        <w:numPr>
          <w:ilvl w:val="0"/>
          <w:numId w:val="1001"/>
        </w:numPr>
        <w:pStyle w:val="Compact"/>
      </w:pPr>
      <w:r>
        <w:rPr>
          <w:bCs/>
          <w:b/>
        </w:rPr>
        <w:t xml:space="preserve">Pharmaceutical Sector Dominance</w:t>
      </w:r>
      <w:r>
        <w:t xml:space="preserve">: Accounted for 37% of total sales (€681K), driven by clinical trial documentation and regulatory compliance needs at sites like Sanofi Lyon and Novartis.</w:t>
      </w:r>
    </w:p>
    <w:p>
      <w:pPr>
        <w:numPr>
          <w:ilvl w:val="0"/>
          <w:numId w:val="1001"/>
        </w:numPr>
        <w:pStyle w:val="Compact"/>
      </w:pPr>
      <w:r>
        <w:rPr>
          <w:bCs/>
          <w:b/>
        </w:rPr>
        <w:t xml:space="preserve">Trade &amp; Logistics Expansion</w:t>
      </w:r>
      <w:r>
        <w:t xml:space="preserve">: 29% of revenue (€534K) came from customs documentation, freight contracts, and multilingual event interpretation for the Rhône River port logistics network.</w:t>
      </w:r>
    </w:p>
    <w:p>
      <w:pPr>
        <w:numPr>
          <w:ilvl w:val="0"/>
          <w:numId w:val="1001"/>
        </w:numPr>
        <w:pStyle w:val="Compact"/>
      </w:pPr>
      <w:r>
        <w:rPr>
          <w:bCs/>
          <w:b/>
        </w:rPr>
        <w:t xml:space="preserve">Tourism &amp; Hospitality Surge</w:t>
      </w:r>
      <w:r>
        <w:t xml:space="preserve">: A 41% YoY increase in bookings for hotel concierge translation and cultural event interpretation (e.g., Lyon Biennale of Contemporary Art), contributing €289K.</w:t>
      </w:r>
    </w:p>
    <w:p>
      <w:pPr>
        <w:pStyle w:val="FirstParagraph"/>
      </w:pPr>
      <w:r>
        <w:t xml:space="preserve">Our client retention rate stands at 89%—significantly above the industry average of 72%. This loyalty stems from our Lyon-specific expertise: all interpreters undergo mandatory training on local business etiquette, regional dialect nuances (e.g., Lyonnais French vs. Parisian), and knowledge of key institutions like the Lyon Chamber of Commerce.</w:t>
      </w:r>
    </w:p>
    <w:bookmarkEnd w:id="22"/>
    <w:bookmarkStart w:id="23" w:name="X315cb861e1f4534a887fdbfb780ab09795cfd11"/>
    <w:p>
      <w:pPr>
        <w:pStyle w:val="Heading2"/>
      </w:pPr>
      <w:r>
        <w:t xml:space="preserve">Client Acquisition Strategy in France's Business Capital</w:t>
      </w:r>
    </w:p>
    <w:p>
      <w:pPr>
        <w:pStyle w:val="FirstParagraph"/>
      </w:pPr>
      <w:r>
        <w:t xml:space="preserve">Our sales funnel for</w:t>
      </w:r>
      <w:r>
        <w:t xml:space="preserve"> </w:t>
      </w:r>
      <w:r>
        <w:rPr>
          <w:bCs/>
          <w:b/>
        </w:rPr>
        <w:t xml:space="preserve">Translator Interpreter</w:t>
      </w:r>
      <w:r>
        <w:t xml:space="preserve"> </w:t>
      </w:r>
      <w:r>
        <w:t xml:space="preserve">services in</w:t>
      </w:r>
      <w:r>
        <w:t xml:space="preserve"> </w:t>
      </w:r>
      <w:r>
        <w:rPr>
          <w:bCs/>
          <w:b/>
        </w:rPr>
        <w:t xml:space="preserve">France Lyon</w:t>
      </w:r>
      <w:r>
        <w:t xml:space="preserve"> </w:t>
      </w:r>
      <w:r>
        <w:t xml:space="preserve">prioritizes relationship-driven growth. We’ve deployed a hyper-localized approach:</w:t>
      </w:r>
    </w:p>
    <w:p>
      <w:pPr>
        <w:numPr>
          <w:ilvl w:val="0"/>
          <w:numId w:val="1002"/>
        </w:numPr>
        <w:pStyle w:val="Compact"/>
      </w:pPr>
      <w:r>
        <w:rPr>
          <w:iCs/>
          <w:i/>
        </w:rPr>
        <w:t xml:space="preserve">Lyon Industry Partnerships</w:t>
      </w:r>
      <w:r>
        <w:t xml:space="preserve">: Strategic alliances with the Lyon Business Development Agency and Rhône-Alpes Chamber of Commerce have yielded 58 new enterprise contracts in Q3.</w:t>
      </w:r>
    </w:p>
    <w:p>
      <w:pPr>
        <w:numPr>
          <w:ilvl w:val="0"/>
          <w:numId w:val="1002"/>
        </w:numPr>
        <w:pStyle w:val="Compact"/>
      </w:pPr>
      <w:r>
        <w:rPr>
          <w:iCs/>
          <w:i/>
        </w:rPr>
        <w:t xml:space="preserve">Event-Driven Marketing</w:t>
      </w:r>
      <w:r>
        <w:t xml:space="preserve">: Sponsorship of the International Food &amp; Wine Festival (Fête des Vignerons) led to 23 direct sales from hospitality clients seeking real-time interpretation for VIP guests.</w:t>
      </w:r>
    </w:p>
    <w:p>
      <w:pPr>
        <w:numPr>
          <w:ilvl w:val="0"/>
          <w:numId w:val="1002"/>
        </w:numPr>
        <w:pStyle w:val="Compact"/>
      </w:pPr>
      <w:r>
        <w:rPr>
          <w:iCs/>
          <w:i/>
        </w:rPr>
        <w:t xml:space="preserve">Digital Precision Targeting</w:t>
      </w:r>
      <w:r>
        <w:t xml:space="preserve">: Geo-fenced LinkedIn campaigns focusing on Lyon-based procurement managers increased qualified leads by 65% compared to national campaigns.</w:t>
      </w:r>
    </w:p>
    <w:p>
      <w:pPr>
        <w:pStyle w:val="FirstParagraph"/>
      </w:pPr>
      <w:r>
        <w:t xml:space="preserve">Notably, 73% of new clients entered through referrals from established partners like BNP Paribas Lyon and Michelin’s supply chain division—proof that trust is built through local presence, not just pricing.</w:t>
      </w:r>
    </w:p>
    <w:bookmarkEnd w:id="23"/>
    <w:bookmarkStart w:id="24" w:name="X8107479ab3b317387a08e7bebd2aca444f3f785"/>
    <w:p>
      <w:pPr>
        <w:pStyle w:val="Heading2"/>
      </w:pPr>
      <w:r>
        <w:t xml:space="preserve">Competitive Differentiation: Why Lyon Chooses Us</w:t>
      </w:r>
    </w:p>
    <w:p>
      <w:pPr>
        <w:pStyle w:val="FirstParagraph"/>
      </w:pPr>
      <w:r>
        <w:t xml:space="preserve">The Lyon market has seen 18 new language service providers enter since 2021, yet our sales data shows we’ve captured the largest market share (34%) due to three pillars of excellence:</w:t>
      </w:r>
    </w:p>
    <w:p>
      <w:pPr>
        <w:numPr>
          <w:ilvl w:val="0"/>
          <w:numId w:val="1003"/>
        </w:numPr>
        <w:pStyle w:val="Compact"/>
      </w:pPr>
      <w:r>
        <w:rPr>
          <w:bCs/>
          <w:b/>
        </w:rPr>
        <w:t xml:space="preserve">Hyper-Local Expertise</w:t>
      </w:r>
      <w:r>
        <w:t xml:space="preserve">: Unlike competitors using generic Paris-based teams, our Lyon office employs 87% local linguists who understand regional business culture. For example, interpreting "bonjour" in a Lyon boardroom requires awareness that directness is valued over Parisian formality.</w:t>
      </w:r>
    </w:p>
    <w:p>
      <w:pPr>
        <w:numPr>
          <w:ilvl w:val="0"/>
          <w:numId w:val="1003"/>
        </w:numPr>
        <w:pStyle w:val="Compact"/>
      </w:pPr>
      <w:r>
        <w:rPr>
          <w:bCs/>
          <w:b/>
        </w:rPr>
        <w:t xml:space="preserve">Technology Integration</w:t>
      </w:r>
      <w:r>
        <w:t xml:space="preserve">: Our proprietary "Lyon Connect" platform synchronizes with clients’ ERP systems (e.g., SAP), enabling real-time translation of contracts and supply chain documents—a feature cited by 82% of enterprise clients as critical to their workflow.</w:t>
      </w:r>
    </w:p>
    <w:p>
      <w:pPr>
        <w:numPr>
          <w:ilvl w:val="0"/>
          <w:numId w:val="1003"/>
        </w:numPr>
        <w:pStyle w:val="Compact"/>
      </w:pPr>
      <w:r>
        <w:rPr>
          <w:bCs/>
          <w:b/>
        </w:rPr>
        <w:t xml:space="preserve">Crisis Response Capability</w:t>
      </w:r>
      <w:r>
        <w:t xml:space="preserve">: During the 2023 Lyon International Fair, we deployed 15 on-site interpreters within 48 hours for urgent negotiations—securing a €450K contract from a German engineering firm that would have otherwise walked away.</w:t>
      </w:r>
    </w:p>
    <w:bookmarkEnd w:id="24"/>
    <w:bookmarkStart w:id="25" w:name="challenges-and-strategic-imperatives"/>
    <w:p>
      <w:pPr>
        <w:pStyle w:val="Heading2"/>
      </w:pPr>
      <w:r>
        <w:t xml:space="preserve">Challenges and Strategic Imperatives</w:t>
      </w:r>
    </w:p>
    <w:p>
      <w:pPr>
        <w:pStyle w:val="FirstParagraph"/>
      </w:pPr>
      <w:r>
        <w:t xml:space="preserve">Despite strong growth, two challenges require immediate action:</w:t>
      </w:r>
    </w:p>
    <w:p>
      <w:pPr>
        <w:numPr>
          <w:ilvl w:val="0"/>
          <w:numId w:val="1004"/>
        </w:numPr>
        <w:pStyle w:val="Compact"/>
      </w:pPr>
      <w:r>
        <w:rPr>
          <w:iCs/>
          <w:i/>
        </w:rPr>
        <w:t xml:space="preserve">Talent Shortage in Specialized Fields</w:t>
      </w:r>
      <w:r>
        <w:t xml:space="preserve">: Demand for Russian interpreters for Central Asian trade deals outstrips supply by 3:1. Our solution: Partnering with Lyon’s Université Lumière to create a corporate-funded certification program.</w:t>
      </w:r>
    </w:p>
    <w:p>
      <w:pPr>
        <w:numPr>
          <w:ilvl w:val="0"/>
          <w:numId w:val="1004"/>
        </w:numPr>
        <w:pStyle w:val="Compact"/>
      </w:pPr>
      <w:r>
        <w:rPr>
          <w:iCs/>
          <w:i/>
        </w:rPr>
        <w:t xml:space="preserve">Competitor Price Wars</w:t>
      </w:r>
      <w:r>
        <w:t xml:space="preserve">: Some firms are undercutting rates in the tourism sector, risking quality erosion. We counter this by emphasizing value—our premium pricing includes post-project client satisfaction analytics and compliance guarantees.</w:t>
      </w:r>
    </w:p>
    <w:p>
      <w:pPr>
        <w:pStyle w:val="FirstParagraph"/>
      </w:pPr>
      <w:r>
        <w:t xml:space="preserve">The strategic imperative for Q4 2023 is to penetrate Lyon’s underserved legal sector (currently only 15% of our clients), where we’ve identified €3.2M in untapped demand from international law firms navigating French civil code nuances.</w:t>
      </w:r>
    </w:p>
    <w:bookmarkEnd w:id="25"/>
    <w:bookmarkStart w:id="26" w:name="forward-looking-recommendations"/>
    <w:p>
      <w:pPr>
        <w:pStyle w:val="Heading2"/>
      </w:pPr>
      <w:r>
        <w:t xml:space="preserve">Forward-Looking Recommendations</w:t>
      </w:r>
    </w:p>
    <w:p>
      <w:pPr>
        <w:pStyle w:val="FirstParagraph"/>
      </w:pPr>
      <w:r>
        <w:t xml:space="preserve">To sustain leadership in the</w:t>
      </w:r>
      <w:r>
        <w:t xml:space="preserve"> </w:t>
      </w:r>
      <w:r>
        <w:rPr>
          <w:bCs/>
          <w:b/>
        </w:rPr>
        <w:t xml:space="preserve">Translator Interpreter</w:t>
      </w:r>
      <w:r>
        <w:t xml:space="preserve"> </w:t>
      </w:r>
      <w:r>
        <w:t xml:space="preserve">market of</w:t>
      </w:r>
      <w:r>
        <w:t xml:space="preserve"> </w:t>
      </w:r>
      <w:r>
        <w:rPr>
          <w:bCs/>
          <w:b/>
        </w:rPr>
        <w:t xml:space="preserve">France Lyon</w:t>
      </w:r>
      <w:r>
        <w:t xml:space="preserve">, we propose:</w:t>
      </w:r>
    </w:p>
    <w:p>
      <w:pPr>
        <w:numPr>
          <w:ilvl w:val="0"/>
          <w:numId w:val="1005"/>
        </w:numPr>
        <w:pStyle w:val="Compact"/>
      </w:pPr>
      <w:r>
        <w:rPr>
          <w:iCs/>
          <w:i/>
        </w:rPr>
        <w:t xml:space="preserve">Lyon-Specific Service Expansion</w:t>
      </w:r>
      <w:r>
        <w:t xml:space="preserve">: Launch "Lyon Legal Translation" package for M&amp;A contracts, leveraging our existing network at Lyon’s Court of Appeal.</w:t>
      </w:r>
    </w:p>
    <w:p>
      <w:pPr>
        <w:numPr>
          <w:ilvl w:val="0"/>
          <w:numId w:val="1005"/>
        </w:numPr>
        <w:pStyle w:val="Compact"/>
      </w:pPr>
      <w:r>
        <w:rPr>
          <w:iCs/>
          <w:i/>
        </w:rPr>
        <w:t xml:space="preserve">Sustainability Integration</w:t>
      </w:r>
      <w:r>
        <w:t xml:space="preserve">: Develop eco-certified interpretation services (e.g., video conferencing over travel) to align with Lyon’s 2030 carbon neutrality goals—appealing to 61% of new ESG-focused clients.</w:t>
      </w:r>
    </w:p>
    <w:p>
      <w:pPr>
        <w:numPr>
          <w:ilvl w:val="0"/>
          <w:numId w:val="1005"/>
        </w:numPr>
        <w:pStyle w:val="Compact"/>
      </w:pPr>
      <w:r>
        <w:rPr>
          <w:iCs/>
          <w:i/>
        </w:rPr>
        <w:t xml:space="preserve">AI-Powered Analytics</w:t>
      </w:r>
      <w:r>
        <w:t xml:space="preserve">: Deploy our "Lyon Insight" dashboard showing clients real-time ROI metrics (e.g., "Your translated procurement docs reduced supplier disputes by 27%"). This converts transactional relationships into strategic partnerships.</w:t>
      </w:r>
    </w:p>
    <w:bookmarkEnd w:id="26"/>
    <w:bookmarkStart w:id="27" w:name="conclusion-the-lyon-advantage"/>
    <w:p>
      <w:pPr>
        <w:pStyle w:val="Heading2"/>
      </w:pPr>
      <w:r>
        <w:t xml:space="preserve">Conclusion: The Lyon Advantage</w:t>
      </w:r>
    </w:p>
    <w:p>
      <w:pPr>
        <w:pStyle w:val="FirstParagraph"/>
      </w:pPr>
      <w:r>
        <w:t xml:space="preserve">This Sales Report confirms that our</w:t>
      </w:r>
      <w:r>
        <w:t xml:space="preserve"> </w:t>
      </w:r>
      <w:r>
        <w:rPr>
          <w:bCs/>
          <w:b/>
        </w:rPr>
        <w:t xml:space="preserve">Translator Interpreter</w:t>
      </w:r>
      <w:r>
        <w:t xml:space="preserve"> </w:t>
      </w:r>
      <w:r>
        <w:t xml:space="preserve">business in</w:t>
      </w:r>
      <w:r>
        <w:t xml:space="preserve"> </w:t>
      </w:r>
      <w:r>
        <w:rPr>
          <w:bCs/>
          <w:b/>
        </w:rPr>
        <w:t xml:space="preserve">France Lyon</w:t>
      </w:r>
      <w:r>
        <w:t xml:space="preserve"> </w:t>
      </w:r>
      <w:r>
        <w:t xml:space="preserve">is not just surviving—it is thriving by embedding itself within the city’s economic DNA. Lyon’s identity as a bridge between Europe and global markets makes language services non-negotiable for growth, and our localized strategy has turned linguistic challenges into competitive advantage. With projected market expansion at 18% CAGR through 2025 (per Bpifrance data), our sales team is uniquely positioned to capture this value. The future of language solutions in Lyon isn’t about translating words—it’s about enabling business transformation, one precise interpretation at a time.</w:t>
      </w:r>
    </w:p>
    <w:p>
      <w:pPr>
        <w:pStyle w:val="BodyText"/>
      </w:pPr>
      <w:r>
        <w:rPr>
          <w:bCs/>
          <w:b/>
        </w:rPr>
        <w:t xml:space="preserve">Prepared By</w:t>
      </w:r>
      <w:r>
        <w:t xml:space="preserve">: Global Linguistics Solutions – Lyon Operations</w:t>
      </w:r>
      <w:r>
        <w:br/>
      </w:r>
      <w:r>
        <w:rPr>
          <w:bCs/>
          <w:b/>
        </w:rPr>
        <w:t xml:space="preserve">Date</w:t>
      </w:r>
      <w:r>
        <w:t xml:space="preserve">: October 26, 2023</w:t>
      </w:r>
      <w:r>
        <w:br/>
      </w:r>
      <w:r>
        <w:rPr>
          <w:iCs/>
          <w:i/>
        </w:rPr>
        <w:t xml:space="preserve">This Sales Report represents the performance and strategy for Translator Interpreter services in France Lyon as of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France Lyon</dc:title>
  <dc:creator/>
  <dc:language>en</dc:language>
  <cp:keywords/>
  <dcterms:created xsi:type="dcterms:W3CDTF">2026-07-21T02:45:06Z</dcterms:created>
  <dcterms:modified xsi:type="dcterms:W3CDTF">2026-07-21T02:45:06Z</dcterms:modified>
</cp:coreProperties>
</file>

<file path=docProps/custom.xml><?xml version="1.0" encoding="utf-8"?>
<Properties xmlns="http://schemas.openxmlformats.org/officeDocument/2006/custom-properties" xmlns:vt="http://schemas.openxmlformats.org/officeDocument/2006/docPropsVTypes"/>
</file>