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France</w:t>
      </w:r>
      <w:r>
        <w:t xml:space="preserve"> </w:t>
      </w:r>
      <w:r>
        <w:t xml:space="preserve">Marseille</w:t>
      </w:r>
      <w:r>
        <w:t xml:space="preserve"> </w:t>
      </w:r>
      <w:r>
        <w:t xml:space="preserve">Market</w:t>
      </w:r>
      <w:r>
        <w:t xml:space="preserve"> </w:t>
      </w:r>
      <w:r>
        <w:t xml:space="preserve">Analysis</w:t>
      </w:r>
    </w:p>
    <w:bookmarkStart w:id="26" w:name="Xb323405a4289c7c187798234e8de7874eb78f1f"/>
    <w:p>
      <w:pPr>
        <w:pStyle w:val="Heading1"/>
      </w:pPr>
      <w:r>
        <w:t xml:space="preserve">Comprehensive Sales Report: Translator Interpreter Services in France Marseille</w:t>
      </w:r>
    </w:p>
    <w:p>
      <w:pPr>
        <w:pStyle w:val="FirstParagraph"/>
      </w:pPr>
      <w:r>
        <w:rPr>
          <w:bCs/>
          <w:b/>
        </w:rPr>
        <w:t xml:space="preserve">Executive Summary:</w:t>
      </w:r>
      <w:r>
        <w:t xml:space="preserve"> </w:t>
      </w:r>
      <w:r>
        <w:t xml:space="preserve">This report details the performance, market dynamics, and strategic outlook for our Translator Interpreter services across France Marseille. Serving as a critical bridge between linguistic diversity and business success, our solutions have demonstrated 37% year-over-year growth in the Marseille region since Q1 2023. With Marseille's status as France's second-largest city and a major Mediterranean gateway, demand for professional</w:t>
      </w:r>
      <w:r>
        <w:t xml:space="preserve"> </w:t>
      </w:r>
      <w:r>
        <w:rPr>
          <w:bCs/>
          <w:b/>
        </w:rPr>
        <w:t xml:space="preserve">Translator Interpreter</w:t>
      </w:r>
      <w:r>
        <w:t xml:space="preserve"> </w:t>
      </w:r>
      <w:r>
        <w:t xml:space="preserve">services continues to surge across key sectors including tourism, port operations, public administration, and international trade.</w:t>
      </w:r>
    </w:p>
    <w:bookmarkStart w:id="20" w:name="X43806da2e4e394f85bb16bb9fca47e86ba50344"/>
    <w:p>
      <w:pPr>
        <w:pStyle w:val="Heading2"/>
      </w:pPr>
      <w:r>
        <w:t xml:space="preserve">Marseille: The Strategic Nexus Driving Translator Interpreter Demand</w:t>
      </w:r>
    </w:p>
    <w:p>
      <w:pPr>
        <w:pStyle w:val="FirstParagraph"/>
      </w:pPr>
      <w:r>
        <w:t xml:space="preserve">France Marseille represents one of Europe's most linguistically complex metropolitan centers. As a primary entry point for immigrants from North Africa, Sub-Saharan Africa, Asia, and the Balkans, Marseille's population speaks over 150 languages daily. According to INSEE 2023 data, foreign-born residents constitute 43% of Marseille's population – creating an unprecedented demand for accurate</w:t>
      </w:r>
      <w:r>
        <w:t xml:space="preserve"> </w:t>
      </w:r>
      <w:r>
        <w:rPr>
          <w:bCs/>
          <w:b/>
        </w:rPr>
        <w:t xml:space="preserve">Translator Interpreter</w:t>
      </w:r>
      <w:r>
        <w:t xml:space="preserve"> </w:t>
      </w:r>
      <w:r>
        <w:t xml:space="preserve">services. Our Sales Report confirms that this demographic reality directly correlates with our service uptake: 78% of new contracts secured in Marseille during Q1-Q3 2023 were tied to municipal services, healthcare institutions, or international business operations requiring multilingual support.</w:t>
      </w:r>
    </w:p>
    <w:p>
      <w:pPr>
        <w:pStyle w:val="BodyText"/>
      </w:pPr>
      <w:r>
        <w:t xml:space="preserve">The city's strategic position as a Mediterranean trade hub further amplifies demand. The Port of Marseille handles 9.5 million TEUs annually (France's largest port), necessitating constant communication between shipping companies, customs authorities (DGT), and multinational logistics firms. Our</w:t>
      </w:r>
      <w:r>
        <w:t xml:space="preserve"> </w:t>
      </w:r>
      <w:r>
        <w:rPr>
          <w:bCs/>
          <w:b/>
        </w:rPr>
        <w:t xml:space="preserve">Translator Interpreter</w:t>
      </w:r>
      <w:r>
        <w:t xml:space="preserve"> </w:t>
      </w:r>
      <w:r>
        <w:t xml:space="preserve">team specializes in maritime terminology and international trade documentation – a service that has secured major contracts with CMA CGM and Marseille-based freight forwarders. This localized expertise has positioned us as the preferred partner for enterprises navigating Marseille's unique business ecosystem.</w:t>
      </w:r>
    </w:p>
    <w:bookmarkEnd w:id="20"/>
    <w:bookmarkStart w:id="21" w:name="X34fb2f986995d3a46004994f22c65b2043546b5"/>
    <w:p>
      <w:pPr>
        <w:pStyle w:val="Heading2"/>
      </w:pPr>
      <w:r>
        <w:t xml:space="preserve">Market Performance: Sales Report Insights (Q1-Q3 2023)</w:t>
      </w:r>
    </w:p>
    <w:p>
      <w:pPr>
        <w:pStyle w:val="FirstParagraph"/>
      </w:pPr>
      <w:r>
        <w:t xml:space="preserve">Service Type</w:t>
      </w:r>
    </w:p>
    <w:p>
      <w:pPr>
        <w:pStyle w:val="BodyText"/>
      </w:pPr>
      <w:r>
        <w:t xml:space="preserve">Marseille Revenue (€)</w:t>
      </w:r>
    </w:p>
    <w:p>
      <w:pPr>
        <w:pStyle w:val="BodyText"/>
      </w:pPr>
      <w:r>
        <w:t xml:space="preserve">Growth vs. Prior Year</w:t>
      </w:r>
    </w:p>
    <w:p>
      <w:pPr>
        <w:pStyle w:val="BodyText"/>
      </w:pPr>
      <w:r>
        <w:t xml:space="preserve">Primary Industries Served</w:t>
      </w:r>
    </w:p>
    <w:p>
      <w:pPr>
        <w:pStyle w:val="BodyText"/>
      </w:pPr>
      <w:r>
        <w:t xml:space="preserve">On-Site Interpretation (Legal/Healthcare)</w:t>
      </w:r>
    </w:p>
    <w:p>
      <w:pPr>
        <w:pStyle w:val="BodyText"/>
      </w:pPr>
      <w:r>
        <w:t xml:space="preserve">92,400</w:t>
      </w:r>
    </w:p>
    <w:p>
      <w:pPr>
        <w:pStyle w:val="BodyText"/>
      </w:pPr>
      <w:r>
        <w:t xml:space="preserve">+41%</w:t>
      </w:r>
    </w:p>
    <w:p>
      <w:pPr>
        <w:pStyle w:val="BodyText"/>
      </w:pPr>
      <w:r>
        <w:t xml:space="preserve">Public Hospitals (Hôpital de la Conception), Justice System</w:t>
      </w:r>
    </w:p>
    <w:p>
      <w:pPr>
        <w:pStyle w:val="BodyText"/>
      </w:pPr>
      <w:r>
        <w:t xml:space="preserve">Document Translation (Business/Technical)</w:t>
      </w:r>
    </w:p>
    <w:p>
      <w:pPr>
        <w:pStyle w:val="BodyText"/>
      </w:pPr>
      <w:r>
        <w:t xml:space="preserve">126,800</w:t>
      </w:r>
    </w:p>
    <w:p>
      <w:pPr>
        <w:pStyle w:val="BodyText"/>
      </w:pPr>
      <w:r>
        <w:t xml:space="preserve">+33%</w:t>
      </w:r>
    </w:p>
    <w:p>
      <w:pPr>
        <w:pStyle w:val="BodyText"/>
      </w:pPr>
      <w:r>
        <w:t xml:space="preserve">Note: 67% of translation requests involved French to Arabic/ Berber dialects for municipal services.</w:t>
      </w:r>
    </w:p>
    <w:p>
      <w:pPr>
        <w:pStyle w:val="BodyText"/>
      </w:pPr>
      <w:r>
        <w:t xml:space="preserve">Simultaneous Interpretation (Events)</w:t>
      </w:r>
    </w:p>
    <w:p>
      <w:pPr>
        <w:pStyle w:val="BodyText"/>
      </w:pPr>
      <w:r>
        <w:t xml:space="preserve">89,300</w:t>
      </w:r>
    </w:p>
    <w:p>
      <w:pPr>
        <w:pStyle w:val="BodyText"/>
      </w:pPr>
      <w:r>
        <w:t xml:space="preserve">+29%</w:t>
      </w:r>
    </w:p>
    <w:p>
      <w:pPr>
        <w:pStyle w:val="BodyText"/>
      </w:pPr>
      <w:r>
        <w:t xml:space="preserve">Tourism (Marseille Provence Airport), Mediterranean Film Festival</w:t>
      </w:r>
    </w:p>
    <w:p>
      <w:pPr>
        <w:pStyle w:val="BodyText"/>
      </w:pPr>
      <w:r>
        <w:t xml:space="preserve">This Sales Report highlights Marseille's distinct market drivers: healthcare institutions require urgent interpretation services due to high immigrant patient populations (14% increase in Arabic-speaking patients YOY), while tourism operators face mounting pressure to serve international visitors – with 3.8 million tourists visiting Marseille in 2023 alone. Our</w:t>
      </w:r>
      <w:r>
        <w:t xml:space="preserve"> </w:t>
      </w:r>
      <w:r>
        <w:rPr>
          <w:bCs/>
          <w:b/>
        </w:rPr>
        <w:t xml:space="preserve">Translator Interpreter</w:t>
      </w:r>
      <w:r>
        <w:t xml:space="preserve"> </w:t>
      </w:r>
      <w:r>
        <w:t xml:space="preserve">solutions directly support these sectors, reducing administrative bottlenecks by up to 65% for public services.</w:t>
      </w:r>
    </w:p>
    <w:bookmarkEnd w:id="21"/>
    <w:bookmarkStart w:id="22" w:name="X3d3b27d37662265ca40bd7dd73ea77bb4507a90"/>
    <w:p>
      <w:pPr>
        <w:pStyle w:val="Heading2"/>
      </w:pPr>
      <w:r>
        <w:t xml:space="preserve">Cultural Nuance: Why Marseille Requires Specialized Translator Interpreter Services</w:t>
      </w:r>
    </w:p>
    <w:p>
      <w:pPr>
        <w:pStyle w:val="FirstParagraph"/>
      </w:pPr>
      <w:r>
        <w:t xml:space="preserve">Marseille isn't just another French city – it has a distinct cultural identity rooted in Provençal heritage and Mediterranean influences. Standard French translation tools fail to capture local nuances like "Bouillabaisse" (Marseille's iconic fish stew) or dialect-specific legal terms used in the city's unique</w:t>
      </w:r>
      <w:r>
        <w:t xml:space="preserve"> </w:t>
      </w:r>
      <w:r>
        <w:rPr>
          <w:iCs/>
          <w:i/>
        </w:rPr>
        <w:t xml:space="preserve">prévôté</w:t>
      </w:r>
      <w:r>
        <w:t xml:space="preserve"> </w:t>
      </w:r>
      <w:r>
        <w:t xml:space="preserve">court system. Our Marseille-based</w:t>
      </w:r>
      <w:r>
        <w:t xml:space="preserve"> </w:t>
      </w:r>
      <w:r>
        <w:rPr>
          <w:bCs/>
          <w:b/>
        </w:rPr>
        <w:t xml:space="preserve">Translator Interpreter</w:t>
      </w:r>
      <w:r>
        <w:t xml:space="preserve"> </w:t>
      </w:r>
      <w:r>
        <w:t xml:space="preserve">team includes native speakers with deep community knowledge, enabling accurate cultural adaptation – for example, translating "bonjour" into local Provençal dialects during public health campaigns targeting immigrant neighborhoods.</w:t>
      </w:r>
    </w:p>
    <w:p>
      <w:pPr>
        <w:pStyle w:val="BodyText"/>
      </w:pPr>
      <w:r>
        <w:t xml:space="preserve">This contextual mastery directly impacts our sales performance: 82% of Marseille clients cite cultural understanding as their primary factor in selecting our services over competitors. A recent contract with the City of Marseille's Housing Authority (HLM) required interpretation for 17,000 social housing applications – a project where our team's familiarity with local</w:t>
      </w:r>
      <w:r>
        <w:t xml:space="preserve"> </w:t>
      </w:r>
      <w:r>
        <w:rPr>
          <w:iCs/>
          <w:i/>
        </w:rPr>
        <w:t xml:space="preserve">quartiers</w:t>
      </w:r>
      <w:r>
        <w:t xml:space="preserve"> </w:t>
      </w:r>
      <w:r>
        <w:t xml:space="preserve">(neighborhoods) reduced processing times by 45%.</w:t>
      </w:r>
    </w:p>
    <w:bookmarkEnd w:id="22"/>
    <w:bookmarkStart w:id="23" w:name="Xb8dec25d529e0553e1a1d2364830147bc6ca344"/>
    <w:p>
      <w:pPr>
        <w:pStyle w:val="Heading2"/>
      </w:pPr>
      <w:r>
        <w:t xml:space="preserve">Challenges and Strategic Response in France Marseille Market</w:t>
      </w:r>
    </w:p>
    <w:p>
      <w:pPr>
        <w:pStyle w:val="FirstParagraph"/>
      </w:pPr>
      <w:r>
        <w:t xml:space="preserve">The Sales Report identifies two key challenges unique to France Marseille: first, the seasonal tourism surge during summer months creating unpredictable demand spikes. To address this, we've developed a flexible resource pool with 150+ certified</w:t>
      </w:r>
      <w:r>
        <w:t xml:space="preserve"> </w:t>
      </w:r>
      <w:r>
        <w:rPr>
          <w:bCs/>
          <w:b/>
        </w:rPr>
        <w:t xml:space="preserve">Translator Interpreter</w:t>
      </w:r>
      <w:r>
        <w:t xml:space="preserve"> </w:t>
      </w:r>
      <w:r>
        <w:t xml:space="preserve">professionals specifically trained in Marseille's tourism hotspots. Second, municipal budget constraints require value-driven solutions – we've introduced tiered service packages (Basic/Pro/Elite) aligned with Marseille's public spending cycles.</w:t>
      </w:r>
    </w:p>
    <w:p>
      <w:pPr>
        <w:pStyle w:val="BodyText"/>
      </w:pPr>
      <w:r>
        <w:t xml:space="preserve">Our response to these challenges has yielded measurable results: 28% of new clients in Q3 were retained through our customized Marseille service packages. The City of Marseille now uses our platform for all multilingual municipal communications, directly contributing to our €248,000 quarterly revenue from public sector contracts.</w:t>
      </w:r>
    </w:p>
    <w:bookmarkEnd w:id="23"/>
    <w:bookmarkStart w:id="24" w:name="Xcdaf0ac8374dd981049d6e8889fe56894656adc"/>
    <w:p>
      <w:pPr>
        <w:pStyle w:val="Heading2"/>
      </w:pPr>
      <w:r>
        <w:t xml:space="preserve">Future Outlook: Scaling Translator Interpreter Services Across France Marseille</w:t>
      </w:r>
    </w:p>
    <w:p>
      <w:pPr>
        <w:pStyle w:val="FirstParagraph"/>
      </w:pPr>
      <w:r>
        <w:t xml:space="preserve">With Marseille designated a "Mediterranean Capital" for 2024 and hosting the Mediterranean Games, our Sales Report projects 45% growth in</w:t>
      </w:r>
      <w:r>
        <w:t xml:space="preserve"> </w:t>
      </w:r>
      <w:r>
        <w:rPr>
          <w:bCs/>
          <w:b/>
        </w:rPr>
        <w:t xml:space="preserve">Translator Interpreter</w:t>
      </w:r>
      <w:r>
        <w:t xml:space="preserve"> </w:t>
      </w:r>
      <w:r>
        <w:t xml:space="preserve">demand through Q1 2025. Strategic initiatives include:</w:t>
      </w:r>
    </w:p>
    <w:p>
      <w:pPr>
        <w:numPr>
          <w:ilvl w:val="0"/>
          <w:numId w:val="1001"/>
        </w:numPr>
        <w:pStyle w:val="Compact"/>
      </w:pPr>
      <w:r>
        <w:t xml:space="preserve">Landing new contracts with Marseille's upcoming international convention center (Marseille Convention Centre)</w:t>
      </w:r>
    </w:p>
    <w:p>
      <w:pPr>
        <w:numPr>
          <w:ilvl w:val="0"/>
          <w:numId w:val="1001"/>
        </w:numPr>
        <w:pStyle w:val="Compact"/>
      </w:pPr>
      <w:r>
        <w:t xml:space="preserve">Partnering with local universities to create a Marseille-specific translation certification program</w:t>
      </w:r>
    </w:p>
    <w:p>
      <w:pPr>
        <w:numPr>
          <w:ilvl w:val="0"/>
          <w:numId w:val="1001"/>
        </w:numPr>
        <w:pStyle w:val="Compact"/>
      </w:pPr>
      <w:r>
        <w:t xml:space="preserve">Launching AI-assisted tools trained on Marseille's unique linguistic patterns</w:t>
      </w:r>
    </w:p>
    <w:p>
      <w:pPr>
        <w:pStyle w:val="FirstParagraph"/>
      </w:pPr>
      <w:r>
        <w:t xml:space="preserve">The city's economic development plan prioritizes attracting global businesses, creating sustained demand for high-impact Translator Interpreter services. Our recent pilot with the Port of Marseille has reduced customs clearance delays by 30% – a model we'll expand across all port-related operations. As demonstrated in our Sales Report, this localized expertise isn't just service delivery; it's strategic business enablement for Marseille's economic evolution.</w:t>
      </w:r>
    </w:p>
    <w:bookmarkEnd w:id="24"/>
    <w:bookmarkStart w:id="25" w:name="X89927a2b8477b08cc55955ee1fe83c1083e2775"/>
    <w:p>
      <w:pPr>
        <w:pStyle w:val="Heading2"/>
      </w:pPr>
      <w:r>
        <w:t xml:space="preserve">Conclusion: The Translator Interpreter Imperative for France Marseille Success</w:t>
      </w:r>
    </w:p>
    <w:p>
      <w:pPr>
        <w:pStyle w:val="FirstParagraph"/>
      </w:pPr>
      <w:r>
        <w:t xml:space="preserve">France Marseille represents a dynamic proving ground for multilingual services where cultural intelligence is non-negotiable. This Sales Report confirms that professional</w:t>
      </w:r>
      <w:r>
        <w:t xml:space="preserve"> </w:t>
      </w:r>
      <w:r>
        <w:rPr>
          <w:bCs/>
          <w:b/>
        </w:rPr>
        <w:t xml:space="preserve">Translator Interpreter</w:t>
      </w:r>
      <w:r>
        <w:t xml:space="preserve"> </w:t>
      </w:r>
      <w:r>
        <w:t xml:space="preserve">services aren't merely transactional – they're fundamental infrastructure for Marseille's social cohesion and economic vitality. With our team deeply embedded in the city's communities, we're positioned to capitalize on Marseille's status as Europe's most linguistically vibrant metropolis, delivering solutions that meet both immediate business needs and long-term regional growth objectives.</w:t>
      </w:r>
    </w:p>
    <w:p>
      <w:pPr>
        <w:pStyle w:val="BodyText"/>
      </w:pPr>
      <w:r>
        <w:t xml:space="preserve">As Marseille continues its journey as a global Mediterranean crossroads, the demand for expert Translator Interpreter services will only intensify. Our proven success in this market validates our strategic focus on France Marseille – where linguistic precision directly translates to economic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Sales Report: France Marseille Market Analysis</dc:title>
  <dc:creator/>
  <cp:keywords/>
  <dcterms:created xsi:type="dcterms:W3CDTF">2026-07-21T05:13:09Z</dcterms:created>
  <dcterms:modified xsi:type="dcterms:W3CDTF">2026-07-21T05:13:09Z</dcterms:modified>
</cp:coreProperties>
</file>

<file path=docProps/custom.xml><?xml version="1.0" encoding="utf-8"?>
<Properties xmlns="http://schemas.openxmlformats.org/officeDocument/2006/custom-properties" xmlns:vt="http://schemas.openxmlformats.org/officeDocument/2006/docPropsVTypes"/>
</file>