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Language</w:t>
      </w:r>
      <w:r>
        <w:t xml:space="preserve"> </w:t>
      </w:r>
      <w:r>
        <w:t xml:space="preserve">Solutions:</w:t>
      </w:r>
      <w:r>
        <w:t xml:space="preserve"> </w:t>
      </w:r>
      <w:r>
        <w:t xml:space="preserve">Munich</w:t>
      </w:r>
      <w:r>
        <w:t xml:space="preserve"> </w:t>
      </w:r>
      <w:r>
        <w:t xml:space="preserve">Sales</w:t>
      </w:r>
      <w:r>
        <w:t xml:space="preserve"> </w:t>
      </w:r>
      <w:r>
        <w:t xml:space="preserve">Report</w:t>
      </w:r>
    </w:p>
    <w:bookmarkStart w:id="28" w:name="X61e6749eb13023bbc20088bfdd6419381ed2871"/>
    <w:p>
      <w:pPr>
        <w:pStyle w:val="Heading1"/>
      </w:pPr>
      <w:r>
        <w:t xml:space="preserve">Comprehensive Sales Report: Translator Interpreter Services in Germany Munich Market</w:t>
      </w:r>
    </w:p>
    <w:bookmarkStart w:id="20" w:name="executive-summary"/>
    <w:p>
      <w:pPr>
        <w:pStyle w:val="Heading2"/>
      </w:pPr>
      <w:r>
        <w:t xml:space="preserve">Executive Summary</w:t>
      </w:r>
    </w:p>
    <w:p>
      <w:pPr>
        <w:pStyle w:val="FirstParagraph"/>
      </w:pPr>
      <w:r>
        <w:t xml:space="preserve">This Sales Report presents a detailed analysis of our Translator Interpreter services within the dynamic German market, with special focus on Munich. The report covers Q3 2023 performance metrics, market insights, client acquisition strategies, and forward-looking initiatives tailored specifically for Germany Munich. As the economic and cultural hub of Bavaria, Munich represents a critical growth frontier for language services in Europe. Our data confirms a 27% year-over-year increase in demand for professional Translator Interpreter solutions across this region.</w:t>
      </w:r>
    </w:p>
    <w:bookmarkEnd w:id="20"/>
    <w:bookmarkStart w:id="21" w:name="Xcc3eec72ed1f57a00b44ce3a063b0f1eedc5f0a"/>
    <w:p>
      <w:pPr>
        <w:pStyle w:val="Heading2"/>
      </w:pPr>
      <w:r>
        <w:t xml:space="preserve">Market Context: Germany Munich as Language Services Epicenter</w:t>
      </w:r>
    </w:p>
    <w:p>
      <w:pPr>
        <w:pStyle w:val="FirstParagraph"/>
      </w:pPr>
      <w:r>
        <w:t xml:space="preserve">Munich's position as Germany's third-largest city and primary center for international business, automotive engineering, and pharmaceutical innovation creates unparalleled demand for precision language services. With over 1,200 multinational corporations headquartered in or near Munich—including BMW Group, Siemens Healthineers, and Allianz—the need for certified Translator Interpreter support has never been more acute. The German government's stringent regulatory environment further amplifies requirements for legally certified translations in legal contracts, medical documentation, and technical manuals.</w:t>
      </w:r>
    </w:p>
    <w:p>
      <w:pPr>
        <w:pStyle w:val="BodyText"/>
      </w:pPr>
      <w:r>
        <w:t xml:space="preserve">Our Germany Munich office recorded a 34% surge in inquiry volume compared to Q2 2023, driven by:</w:t>
      </w:r>
    </w:p>
    <w:p>
      <w:pPr>
        <w:numPr>
          <w:ilvl w:val="0"/>
          <w:numId w:val="1001"/>
        </w:numPr>
        <w:pStyle w:val="Compact"/>
      </w:pPr>
      <w:r>
        <w:t xml:space="preserve">New EU compliance mandates requiring multilingual documentation</w:t>
      </w:r>
    </w:p>
    <w:p>
      <w:pPr>
        <w:numPr>
          <w:ilvl w:val="0"/>
          <w:numId w:val="1001"/>
        </w:numPr>
        <w:pStyle w:val="Compact"/>
      </w:pPr>
      <w:r>
        <w:t xml:space="preserve">Increased inbound investment from Asian and North American firms establishing Munich operations</w:t>
      </w:r>
    </w:p>
    <w:p>
      <w:pPr>
        <w:numPr>
          <w:ilvl w:val="0"/>
          <w:numId w:val="1001"/>
        </w:numPr>
        <w:pStyle w:val="Compact"/>
      </w:pPr>
      <w:r>
        <w:t xml:space="preserve">Rising demand for simultaneous interpretation at major trade fairs like the IAA Mobility (September 2023)</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Volume</w:t>
            </w:r>
          </w:p>
        </w:tc>
        <w:tc>
          <w:tcPr/>
          <w:p>
            <w:pPr>
              <w:pStyle w:val="Compact"/>
              <w:jc w:val="left"/>
            </w:pPr>
            <w:r>
              <w:t xml:space="preserve">% Growth vs Q3 2022</w:t>
            </w:r>
          </w:p>
        </w:tc>
        <w:tc>
          <w:tcPr/>
          <w:p>
            <w:pPr>
              <w:pStyle w:val="Compact"/>
              <w:jc w:val="left"/>
            </w:pPr>
            <w:r>
              <w:t xml:space="preserve">Key Munich Industries Served</w:t>
            </w:r>
          </w:p>
        </w:tc>
      </w:tr>
      <w:tr>
        <w:tc>
          <w:tcPr/>
          <w:p>
            <w:pPr>
              <w:pStyle w:val="Compact"/>
              <w:jc w:val="left"/>
            </w:pPr>
            <w:r>
              <w:t xml:space="preserve">On-site Interpretation (Business)</w:t>
            </w:r>
          </w:p>
        </w:tc>
        <w:tc>
          <w:tcPr/>
          <w:p>
            <w:pPr>
              <w:pStyle w:val="Compact"/>
              <w:jc w:val="left"/>
            </w:pPr>
            <w:r>
              <w:t xml:space="preserve">187 assignments</w:t>
            </w:r>
          </w:p>
        </w:tc>
        <w:tc>
          <w:tcPr/>
          <w:p>
            <w:pPr>
              <w:pStyle w:val="Compact"/>
              <w:jc w:val="left"/>
            </w:pPr>
            <w:r>
              <w:t xml:space="preserve">+39%</w:t>
            </w:r>
          </w:p>
        </w:tc>
        <w:tc>
          <w:tcPr/>
          <w:p>
            <w:pPr>
              <w:pStyle w:val="Compact"/>
              <w:jc w:val="left"/>
            </w:pPr>
            <w:r>
              <w:t xml:space="preserve">Automotive, Finance, Medical Technology</w:t>
            </w:r>
          </w:p>
        </w:tc>
      </w:tr>
      <w:tr>
        <w:tc>
          <w:tcPr/>
          <w:p>
            <w:pPr>
              <w:pStyle w:val="Compact"/>
              <w:jc w:val="left"/>
            </w:pPr>
            <w:r>
              <w:t xml:space="preserve">Digital Document Translation</w:t>
            </w:r>
          </w:p>
        </w:tc>
        <w:tc>
          <w:tcPr/>
          <w:p>
            <w:pPr>
              <w:pStyle w:val="Compact"/>
              <w:jc w:val="left"/>
            </w:pPr>
            <w:r>
              <w:t xml:space="preserve">2,450 files</w:t>
            </w:r>
          </w:p>
        </w:tc>
        <w:tc>
          <w:tcPr/>
          <w:p>
            <w:pPr>
              <w:pStyle w:val="Compact"/>
              <w:jc w:val="left"/>
            </w:pPr>
            <w:r>
              <w:t xml:space="preserve">+28%</w:t>
            </w:r>
          </w:p>
        </w:tc>
        <w:tc>
          <w:tcPr/>
          <w:p>
            <w:pPr>
              <w:pStyle w:val="Compact"/>
              <w:jc w:val="left"/>
            </w:pPr>
            <w:r>
              <w:t xml:space="preserve">Legal Contracts, Technical Manuals (Pharma)</w:t>
            </w:r>
          </w:p>
        </w:tc>
      </w:tr>
      <w:tr>
        <w:tc>
          <w:tcPr/>
          <w:p>
            <w:pPr>
              <w:pStyle w:val="Compact"/>
              <w:jc w:val="left"/>
            </w:pPr>
            <w:r>
              <w:t xml:space="preserve">Total Revenue (Munich)</w:t>
            </w:r>
          </w:p>
        </w:tc>
        <w:tc>
          <w:tcPr/>
          <w:p>
            <w:pPr>
              <w:pStyle w:val="Compact"/>
              <w:jc w:val="left"/>
            </w:pPr>
            <w:r>
              <w:t xml:space="preserve">€648,900</w:t>
            </w:r>
          </w:p>
        </w:tc>
        <w:tc>
          <w:tcPr/>
          <w:p>
            <w:pPr>
              <w:pStyle w:val="Compact"/>
              <w:jc w:val="left"/>
            </w:pPr>
            <w:r>
              <w:t xml:space="preserve">+31%</w:t>
            </w:r>
          </w:p>
        </w:tc>
        <w:tc>
          <w:tcPr/>
          <w:p>
            <w:pPr>
              <w:pStyle w:val="Compact"/>
            </w:pPr>
          </w:p>
        </w:tc>
      </w:tr>
    </w:tbl>
    <w:p>
      <w:pPr>
        <w:pStyle w:val="BodyText"/>
      </w:pPr>
      <w:r>
        <w:t xml:space="preserve">The Munich office achieved 92% client retention rate in Q3, with enterprise clients accounting for 68% of revenue—demonstrating strong trust in our Translator Interpreter capabilities. Notable wins include:</w:t>
      </w:r>
    </w:p>
    <w:p>
      <w:pPr>
        <w:numPr>
          <w:ilvl w:val="0"/>
          <w:numId w:val="1002"/>
        </w:numPr>
        <w:pStyle w:val="Compact"/>
      </w:pPr>
      <w:r>
        <w:t xml:space="preserve">BMW Group: €145,000 contract for German-English interpretation at global supplier meetings</w:t>
      </w:r>
    </w:p>
    <w:p>
      <w:pPr>
        <w:numPr>
          <w:ilvl w:val="0"/>
          <w:numId w:val="1002"/>
        </w:numPr>
        <w:pStyle w:val="Compact"/>
      </w:pPr>
      <w:r>
        <w:t xml:space="preserve">Roche Pharmaceuticals: €92,000 agreement covering 12-month medical translation of clinical trial documents</w:t>
      </w:r>
    </w:p>
    <w:p>
      <w:pPr>
        <w:numPr>
          <w:ilvl w:val="0"/>
          <w:numId w:val="1002"/>
        </w:numPr>
        <w:pStyle w:val="Compact"/>
      </w:pPr>
      <w:r>
        <w:t xml:space="preserve">Munich Reinsurance: €78,500 project for multilingual policy documentation across EU markets</w:t>
      </w:r>
    </w:p>
    <w:bookmarkEnd w:id="22"/>
    <w:bookmarkStart w:id="23" w:name="X332bbe3b90f8d9dacf20252017243650a4a5b16"/>
    <w:p>
      <w:pPr>
        <w:pStyle w:val="Heading2"/>
      </w:pPr>
      <w:r>
        <w:t xml:space="preserve">Client Acquisition &amp; Market Penetration Strategy</w:t>
      </w:r>
    </w:p>
    <w:p>
      <w:pPr>
        <w:pStyle w:val="FirstParagraph"/>
      </w:pPr>
      <w:r>
        <w:t xml:space="preserve">Our success in Germany Munich stems from hyper-localized market intelligence. We've established strategic partnerships with:</w:t>
      </w:r>
    </w:p>
    <w:p>
      <w:pPr>
        <w:numPr>
          <w:ilvl w:val="0"/>
          <w:numId w:val="1003"/>
        </w:numPr>
        <w:pStyle w:val="Compact"/>
      </w:pPr>
      <w:r>
        <w:t xml:space="preserve">Munich Chamber of Commerce (IHK) for business networking events</w:t>
      </w:r>
    </w:p>
    <w:p>
      <w:pPr>
        <w:numPr>
          <w:ilvl w:val="0"/>
          <w:numId w:val="1003"/>
        </w:numPr>
        <w:pStyle w:val="Compact"/>
      </w:pPr>
      <w:r>
        <w:t xml:space="preserve">TUM (Technical University of Munich) for language studies internships</w:t>
      </w:r>
    </w:p>
    <w:p>
      <w:pPr>
        <w:numPr>
          <w:ilvl w:val="0"/>
          <w:numId w:val="1003"/>
        </w:numPr>
        <w:pStyle w:val="Compact"/>
      </w:pPr>
      <w:r>
        <w:t xml:space="preserve">German Association of Interpreters and Translators (DST) for certification validation</w:t>
      </w:r>
    </w:p>
    <w:p>
      <w:pPr>
        <w:pStyle w:val="FirstParagraph"/>
      </w:pPr>
      <w:r>
        <w:t xml:space="preserve">Key initiatives driving sales growth:</w:t>
      </w:r>
    </w:p>
    <w:p>
      <w:pPr>
        <w:numPr>
          <w:ilvl w:val="0"/>
          <w:numId w:val="1004"/>
        </w:numPr>
        <w:pStyle w:val="Compact"/>
      </w:pPr>
      <w:r>
        <w:rPr>
          <w:bCs/>
          <w:b/>
        </w:rPr>
        <w:t xml:space="preserve">Certification Specialization:</w:t>
      </w:r>
      <w:r>
        <w:t xml:space="preserve"> </w:t>
      </w:r>
      <w:r>
        <w:t xml:space="preserve">100% of Munich-based Translator Interpreter staff hold state-recognized certifications (e.g., DSH, Zertifikat Deutsch als Fremdsprache)</w:t>
      </w:r>
    </w:p>
    <w:p>
      <w:pPr>
        <w:numPr>
          <w:ilvl w:val="0"/>
          <w:numId w:val="1004"/>
        </w:numPr>
        <w:pStyle w:val="Compact"/>
      </w:pPr>
      <w:r>
        <w:rPr>
          <w:bCs/>
          <w:b/>
        </w:rPr>
        <w:t xml:space="preserve">Niche Industry Focus:</w:t>
      </w:r>
      <w:r>
        <w:t xml:space="preserve"> </w:t>
      </w:r>
      <w:r>
        <w:t xml:space="preserve">Dedicated teams for automotive (23% revenue) and medical (38% revenue) sectors with specialized terminology databases</w:t>
      </w:r>
    </w:p>
    <w:p>
      <w:pPr>
        <w:numPr>
          <w:ilvl w:val="0"/>
          <w:numId w:val="1004"/>
        </w:numPr>
        <w:pStyle w:val="Compact"/>
      </w:pPr>
      <w:r>
        <w:rPr>
          <w:bCs/>
          <w:b/>
        </w:rPr>
        <w:t xml:space="preserve">Digital Onboarding:</w:t>
      </w:r>
      <w:r>
        <w:t xml:space="preserve"> </w:t>
      </w:r>
      <w:r>
        <w:t xml:space="preserve">Munich client portal allowing real-time project tracking and secure document exchange—reducing onboarding time by 40%</w:t>
      </w:r>
    </w:p>
    <w:bookmarkEnd w:id="23"/>
    <w:bookmarkStart w:id="24" w:name="X20d2b12e88789add666fb24b94478c1470e56bc"/>
    <w:p>
      <w:pPr>
        <w:pStyle w:val="Heading2"/>
      </w:pPr>
      <w:r>
        <w:t xml:space="preserve">Client Testimonials: Munich Market Validation</w:t>
      </w:r>
    </w:p>
    <w:p>
      <w:pPr>
        <w:pStyle w:val="BlockText"/>
      </w:pPr>
      <w:r>
        <w:t xml:space="preserve">"Our Munich office handles 15+ international meetings weekly. The Translator Interpreter team's technical knowledge of automotive engineering prevented critical misunderstandings during the new battery plant negotiations."</w:t>
      </w:r>
      <w:r>
        <w:br/>
      </w:r>
      <w:r>
        <w:rPr>
          <w:bCs/>
          <w:b/>
        </w:rPr>
        <w:t xml:space="preserve">- Anja Fischer, Head of International Operations, BMW Group (Munich)</w:t>
      </w:r>
    </w:p>
    <w:p>
      <w:pPr>
        <w:pStyle w:val="BlockText"/>
      </w:pPr>
      <w:r>
        <w:t xml:space="preserve">"During regulatory audits last quarter, our medical documentation required 100% accuracy. Global Language Solutions' Munich-based Translator Interpreter provided legally certified translations within 24 hours—saving us €250k in potential penalties."</w:t>
      </w:r>
      <w:r>
        <w:br/>
      </w:r>
      <w:r>
        <w:rPr>
          <w:bCs/>
          <w:b/>
        </w:rPr>
        <w:t xml:space="preserve">- Dr. Markus Vogel, Compliance Director, BioNTech (Munich)</w:t>
      </w:r>
    </w:p>
    <w:bookmarkEnd w:id="24"/>
    <w:bookmarkStart w:id="25" w:name="challenges-strategic-adjustments"/>
    <w:p>
      <w:pPr>
        <w:pStyle w:val="Heading2"/>
      </w:pPr>
      <w:r>
        <w:t xml:space="preserve">Challenges &amp; Strategic Adjustments</w:t>
      </w:r>
    </w:p>
    <w:p>
      <w:pPr>
        <w:pStyle w:val="FirstParagraph"/>
      </w:pPr>
      <w:r>
        <w:t xml:space="preserve">We identified three critical challenges impacting the Germany Munich market:</w:t>
      </w:r>
    </w:p>
    <w:p>
      <w:pPr>
        <w:numPr>
          <w:ilvl w:val="0"/>
          <w:numId w:val="1005"/>
        </w:numPr>
        <w:pStyle w:val="Compact"/>
      </w:pPr>
      <w:r>
        <w:rPr>
          <w:iCs/>
          <w:i/>
        </w:rPr>
        <w:t xml:space="preserve">Regional Skill Gaps:</w:t>
      </w:r>
      <w:r>
        <w:t xml:space="preserve"> </w:t>
      </w:r>
      <w:r>
        <w:t xml:space="preserve">Shortage of interpreters fluent in Bavarian dialects for local business contexts</w:t>
      </w:r>
    </w:p>
    <w:p>
      <w:pPr>
        <w:numPr>
          <w:ilvl w:val="0"/>
          <w:numId w:val="1005"/>
        </w:numPr>
        <w:pStyle w:val="Compact"/>
      </w:pPr>
      <w:r>
        <w:rPr>
          <w:iCs/>
          <w:i/>
        </w:rPr>
        <w:t xml:space="preserve">Compliance Complexity:</w:t>
      </w:r>
      <w:r>
        <w:t xml:space="preserve"> </w:t>
      </w:r>
      <w:r>
        <w:t xml:space="preserve">Varying EU language regulations across German states requiring localized approaches</w:t>
      </w:r>
    </w:p>
    <w:p>
      <w:pPr>
        <w:numPr>
          <w:ilvl w:val="0"/>
          <w:numId w:val="1005"/>
        </w:numPr>
        <w:pStyle w:val="Compact"/>
      </w:pPr>
      <w:r>
        <w:rPr>
          <w:iCs/>
          <w:i/>
        </w:rPr>
        <w:t xml:space="preserve">Talent Retention:</w:t>
      </w:r>
      <w:r>
        <w:t xml:space="preserve"> </w:t>
      </w:r>
      <w:r>
        <w:t xml:space="preserve">Intense competition from Munich's tech sector for multilingual professionals</w:t>
      </w:r>
    </w:p>
    <w:p>
      <w:pPr>
        <w:pStyle w:val="FirstParagraph"/>
      </w:pPr>
      <w:r>
        <w:t xml:space="preserve">In response, our sales strategy now includes:</w:t>
      </w:r>
    </w:p>
    <w:p>
      <w:pPr>
        <w:numPr>
          <w:ilvl w:val="0"/>
          <w:numId w:val="1006"/>
        </w:numPr>
        <w:pStyle w:val="Compact"/>
      </w:pPr>
      <w:r>
        <w:t xml:space="preserve">Launch of "Bavaria-Specialist" interpreter training program (launched October 2023)</w:t>
      </w:r>
    </w:p>
    <w:p>
      <w:pPr>
        <w:numPr>
          <w:ilvl w:val="0"/>
          <w:numId w:val="1006"/>
        </w:numPr>
        <w:pStyle w:val="Compact"/>
      </w:pPr>
      <w:r>
        <w:t xml:space="preserve">Creation of Germany-specific compliance checklist for all Munich contracts</w:t>
      </w:r>
    </w:p>
    <w:p>
      <w:pPr>
        <w:numPr>
          <w:ilvl w:val="0"/>
          <w:numId w:val="1006"/>
        </w:numPr>
        <w:pStyle w:val="Compact"/>
      </w:pPr>
      <w:r>
        <w:t xml:space="preserve">Partnership with Munich Technical University for exclusive talent pipeline</w:t>
      </w:r>
    </w:p>
    <w:bookmarkEnd w:id="25"/>
    <w:bookmarkStart w:id="26" w:name="X828505e1ea8a0244472a59c7fead617fc600270"/>
    <w:p>
      <w:pPr>
        <w:pStyle w:val="Heading2"/>
      </w:pPr>
      <w:r>
        <w:t xml:space="preserve">Future Outlook: Scaling Translator Interpreter Services in Germany Munich</w:t>
      </w:r>
    </w:p>
    <w:p>
      <w:pPr>
        <w:pStyle w:val="FirstParagraph"/>
      </w:pPr>
      <w:r>
        <w:t xml:space="preserve">The Germany Munich market shows exceptional potential, with the local language services industry projected to grow at 11.7% CAGR through 2026. Our Q4 2023 strategy focuses on:</w:t>
      </w:r>
    </w:p>
    <w:p>
      <w:pPr>
        <w:numPr>
          <w:ilvl w:val="0"/>
          <w:numId w:val="1007"/>
        </w:numPr>
        <w:pStyle w:val="Compact"/>
      </w:pPr>
      <w:r>
        <w:t xml:space="preserve">Expanding interpretation capacity by 50% for Munich-based automotive clients</w:t>
      </w:r>
    </w:p>
    <w:p>
      <w:pPr>
        <w:numPr>
          <w:ilvl w:val="0"/>
          <w:numId w:val="1007"/>
        </w:numPr>
        <w:pStyle w:val="Compact"/>
      </w:pPr>
      <w:r>
        <w:t xml:space="preserve">Developing AI-assisted terminology management specifically for Munich's industrial clusters</w:t>
      </w:r>
    </w:p>
    <w:p>
      <w:pPr>
        <w:numPr>
          <w:ilvl w:val="0"/>
          <w:numId w:val="1007"/>
        </w:numPr>
        <w:pStyle w:val="Compact"/>
      </w:pPr>
      <w:r>
        <w:t xml:space="preserve">Hosting the first "Munich Language Summit" in February 2024 to connect enterprise clients with Translator Interpreter experts</w:t>
      </w:r>
    </w:p>
    <w:p>
      <w:pPr>
        <w:pStyle w:val="FirstParagraph"/>
      </w:pPr>
      <w:r>
        <w:t xml:space="preserve">Based on current traction, we project €875,000 revenue from Germany Munich operations by Q1 2024—a 35% increase from current levels. This growth hinges on our ability to maintain the premium quality that Munich's most discerning clients demand. As a key market for global enterprise expansion into Europe, Germany Munich represents not just a sales territory but the strategic nerve center for our European Translator Interpreter business.</w:t>
      </w:r>
    </w:p>
    <w:bookmarkEnd w:id="26"/>
    <w:bookmarkStart w:id="27" w:name="conclusion"/>
    <w:p>
      <w:pPr>
        <w:pStyle w:val="Heading2"/>
      </w:pPr>
      <w:r>
        <w:t xml:space="preserve">Conclusion</w:t>
      </w:r>
    </w:p>
    <w:p>
      <w:pPr>
        <w:pStyle w:val="FirstParagraph"/>
      </w:pPr>
      <w:r>
        <w:t xml:space="preserve">This Sales Report confirms that professional Translator Interpreter services in Germany Munich are experiencing transformative growth driven by economic specialization and regulatory complexity. Our Munich office has transitioned from a regional service provider to a strategic partner for enterprise clients, evidenced by record retention rates and premium pricing power (19% above industry average). The success of this operation proves that deep market understanding—combined with certified linguistic expertise—creates sustainable competitive advantage in Germany's most demanding city.</w:t>
      </w:r>
    </w:p>
    <w:p>
      <w:pPr>
        <w:pStyle w:val="BodyText"/>
      </w:pPr>
      <w:r>
        <w:t xml:space="preserve">As the economic engine of Southern Germany, Munich will continue to shape language service requirements across Europe. Our commitment to maintaining the highest standards for Translator Interpreter capabilities ensures we remain positioned as the partner of choice for global businesses operating within Germany Munich's sophisticated ecosystem. We recommend doubling our talent acquisition investment in Munich during 2024 to capture emerging opportunities in sustainability reporting and AI localization—two sectors projected to drive 35% of new language service demand by Q3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Language Solutions: Munich Sales Report</dc:title>
  <dc:creator/>
  <dc:language>en</dc:language>
  <cp:keywords/>
  <dcterms:created xsi:type="dcterms:W3CDTF">2026-05-30T06:40:36Z</dcterms:created>
  <dcterms:modified xsi:type="dcterms:W3CDTF">2026-05-30T06:40:36Z</dcterms:modified>
</cp:coreProperties>
</file>

<file path=docProps/custom.xml><?xml version="1.0" encoding="utf-8"?>
<Properties xmlns="http://schemas.openxmlformats.org/officeDocument/2006/custom-properties" xmlns:vt="http://schemas.openxmlformats.org/officeDocument/2006/docPropsVTypes"/>
</file>