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New</w:t>
      </w:r>
      <w:r>
        <w:t xml:space="preserve"> </w:t>
      </w:r>
      <w:r>
        <w:t xml:space="preserve">Delhi</w:t>
      </w:r>
    </w:p>
    <w:bookmarkStart w:id="27" w:name="X44104e5d35cff2b57bfef2eff94a7ffa5c7f175"/>
    <w:p>
      <w:pPr>
        <w:pStyle w:val="Heading1"/>
      </w:pPr>
      <w:r>
        <w:t xml:space="preserve">Comprehensive Sales Report: Translator Interpreter Services in India New Delhi Market</w:t>
      </w:r>
    </w:p>
    <w:bookmarkStart w:id="20" w:name="executive-summary"/>
    <w:p>
      <w:pPr>
        <w:pStyle w:val="Heading2"/>
      </w:pPr>
      <w:r>
        <w:t xml:space="preserve">Executive Summary</w:t>
      </w:r>
    </w:p>
    <w:p>
      <w:pPr>
        <w:pStyle w:val="FirstParagraph"/>
      </w:pPr>
      <w:r>
        <w:t xml:space="preserve">This Sales Report details the performance of our Translator Interpreter services across India, with a strategic focus on the New Delhi metropolitan region. As the political, economic, and cultural epicenter of India, New Delhi represents a critical market for multilingual solutions. The past fiscal year witnessed unprecedented growth in demand for professional Translator Interpreter services, driven by globalization, government initiatives like 'Make in India', and increasing foreign investment. Our sales team achieved a remarkable 37% year-on-year revenue growth in the New Delhi segment alone, solidifying our position as the leading provider of certified translation and interpretation services across India.</w:t>
      </w:r>
    </w:p>
    <w:bookmarkEnd w:id="20"/>
    <w:bookmarkStart w:id="21" w:name="Xf17f91d920047c769241248b4436f55daa887e5"/>
    <w:p>
      <w:pPr>
        <w:pStyle w:val="Heading2"/>
      </w:pPr>
      <w:r>
        <w:t xml:space="preserve">Market Analysis: Translator Interpreter Demand in New Delhi</w:t>
      </w:r>
    </w:p>
    <w:p>
      <w:pPr>
        <w:pStyle w:val="FirstParagraph"/>
      </w:pPr>
      <w:r>
        <w:t xml:space="preserve">New Delhi's unique status as India's capital city creates exceptional demand for specialized Translator Interpreter services. The convergence of international embassies, multinational corporations, government departments (including the Supreme Court and Parliament), and diverse linguistic communities generates constant need for accurate language solutions. According to the Ministry of External Affairs' 2023 report, New Delhi hosts over 170 foreign missions requiring simultaneous interpretation services annually. Our Sales Report confirms that 68% of our New Delhi clients operate in government/defense sectors, while 32% serve corporate clients in finance, healthcare, and technology.</w:t>
      </w:r>
    </w:p>
    <w:p>
      <w:pPr>
        <w:pStyle w:val="BodyText"/>
      </w:pPr>
      <w:r>
        <w:t xml:space="preserve">Crucially, the rise of 'Bharat' as a global business hub has intensified demand for high-stakes Translator Interpreter services. The introduction of the National Language Policy Framework by the Ministry of Education further amplified need for Hindi-English translation services across 120+ government portals. Our market analysis reveals that New Delhi accounts for 42% of all professional interpreter bookings in India, with a compound annual growth rate (CAGR) of 18.5% over three years – significantly outpacing the national average.</w:t>
      </w:r>
    </w:p>
    <w:bookmarkEnd w:id="21"/>
    <w:bookmarkStart w:id="22" w:name="X3887be8d41a05dbd0dc9c1ed267048adc9730cc"/>
    <w:p>
      <w:pPr>
        <w:pStyle w:val="Heading2"/>
      </w:pPr>
      <w:r>
        <w:t xml:space="preserve">Key Sales Performance Metrics (India New Delhi Focus)</w:t>
      </w:r>
    </w:p>
    <w:p>
      <w:pPr>
        <w:pStyle w:val="FirstParagraph"/>
      </w:pPr>
      <w:r>
        <w:t xml:space="preserve">Service Category</w:t>
      </w:r>
    </w:p>
    <w:p>
      <w:pPr>
        <w:pStyle w:val="BodyText"/>
      </w:pPr>
      <w:r>
        <w:t xml:space="preserve">Q1 2023</w:t>
      </w:r>
    </w:p>
    <w:p>
      <w:pPr>
        <w:pStyle w:val="BodyText"/>
      </w:pPr>
      <w:r>
        <w:t xml:space="preserve">Q4 2023</w:t>
      </w:r>
    </w:p>
    <w:p>
      <w:pPr>
        <w:pStyle w:val="BodyText"/>
      </w:pPr>
      <w:r>
        <w:t xml:space="preserve">% Growth</w:t>
      </w:r>
    </w:p>
    <w:p>
      <w:pPr>
        <w:pStyle w:val="BodyText"/>
      </w:pPr>
      <w:r>
        <w:t xml:space="preserve">Primary New Delhi Clients</w:t>
      </w:r>
    </w:p>
    <w:p>
      <w:pPr>
        <w:pStyle w:val="BodyText"/>
      </w:pPr>
      <w:r>
        <w:t xml:space="preserve">On-Site Interpreting (Govt.)</w:t>
      </w:r>
    </w:p>
    <w:p>
      <w:pPr>
        <w:pStyle w:val="BodyText"/>
      </w:pPr>
      <w:r>
        <w:t xml:space="preserve">$185,000</w:t>
      </w:r>
    </w:p>
    <w:p>
      <w:pPr>
        <w:pStyle w:val="BodyText"/>
      </w:pPr>
      <w:r>
        <w:t xml:space="preserve">$278,000</w:t>
      </w:r>
    </w:p>
    <w:p>
      <w:pPr>
        <w:pStyle w:val="BodyText"/>
      </w:pPr>
      <w:r>
        <w:t xml:space="preserve">49.7%</w:t>
      </w:r>
    </w:p>
    <w:p>
      <w:pPr>
        <w:pStyle w:val="BodyText"/>
      </w:pPr>
      <w:r>
        <w:t xml:space="preserve">Ministry of External Affairs, Supreme Court of India</w:t>
      </w:r>
    </w:p>
    <w:p>
      <w:pPr>
        <w:pStyle w:val="BodyText"/>
      </w:pPr>
      <w:r>
        <w:t xml:space="preserve">Document Translation (Legal)</w:t>
      </w:r>
    </w:p>
    <w:p>
      <w:pPr>
        <w:pStyle w:val="BodyText"/>
      </w:pPr>
      <w:r>
        <w:t xml:space="preserve">&lt;</w:t>
      </w:r>
    </w:p>
    <w:p>
      <w:pPr>
        <w:pStyle w:val="BodyText"/>
      </w:pPr>
      <w:r>
        <w:t xml:space="preserve">$142,500$215,000% Growth: 51.6%</w:t>
      </w:r>
    </w:p>
    <w:p>
      <w:pPr>
        <w:pStyle w:val="BodyText"/>
      </w:pPr>
      <w:r>
        <w:t xml:space="preserve">Major Law Firms (Norton Rose Fulbright, Luthra &amp; Luthra)</w:t>
      </w:r>
    </w:p>
    <w:p>
      <w:pPr>
        <w:pStyle w:val="BodyText"/>
      </w:pPr>
      <w:r>
        <w:t xml:space="preserve">Video Conference Interpretation</w:t>
      </w:r>
    </w:p>
    <w:p>
      <w:pPr>
        <w:pStyle w:val="BodyText"/>
      </w:pPr>
      <w:r>
        <w:t xml:space="preserve">$98,200</w:t>
      </w:r>
    </w:p>
    <w:p>
      <w:pPr>
        <w:pStyle w:val="BodyText"/>
      </w:pPr>
      <w:r>
        <w:t xml:space="preserve">$167,400% Growth: 70.5%Global Tech Companies (Microsoft India, TCS)</w:t>
      </w:r>
    </w:p>
    <w:p>
      <w:pPr>
        <w:pStyle w:val="BodyText"/>
      </w:pPr>
      <w:r>
        <w:t xml:space="preserve">Total New Delhi Revenue</w:t>
      </w:r>
    </w:p>
    <w:p>
      <w:pPr>
        <w:pStyle w:val="BodyText"/>
      </w:pPr>
      <w:r>
        <w:t xml:space="preserve">$425,700 → $660,400</w:t>
      </w:r>
    </w:p>
    <w:p>
      <w:pPr>
        <w:pStyle w:val="BodyText"/>
      </w:pPr>
      <w:r>
        <w:t xml:space="preserve">Our sales strategy for Translator Interpreter services in India New Delhi centers on three pillars: certified language experts (minimum 12 years' experience), industry-specific terminology databases, and rapid response systems. This approach has reduced client onboarding time by 63% compared to competitors. Notably, the government's 'Digital India' initiative drove a 200% spike in demand for document translation services during Q3 2023, particularly for regional language content (Bengali, Tamil, Telugu) to be used across New Delhi-based central government platforms.</w:t>
      </w:r>
    </w:p>
    <w:bookmarkEnd w:id="22"/>
    <w:bookmarkStart w:id="23" w:name="strategic-client-success-stories"/>
    <w:p>
      <w:pPr>
        <w:pStyle w:val="Heading2"/>
      </w:pPr>
      <w:r>
        <w:t xml:space="preserve">Strategic Client Success Stories</w:t>
      </w:r>
    </w:p>
    <w:p>
      <w:pPr>
        <w:pStyle w:val="FirstParagraph"/>
      </w:pPr>
      <w:r>
        <w:rPr>
          <w:bCs/>
          <w:b/>
        </w:rPr>
        <w:t xml:space="preserve">Case Study: Supreme Court of India Digital Archiving Project</w:t>
      </w:r>
    </w:p>
    <w:p>
      <w:pPr>
        <w:pStyle w:val="BodyText"/>
      </w:pPr>
      <w:r>
        <w:t xml:space="preserve">We secured a $1.2M contract for translating 50,000+ legal documents into English and Hindi for the Supreme Court's digital database. This project required specialized Translator Interpreter services with domain expertise in jurisprudence. Our New Delhi-based team delivered 98% of documents within the tight deadline, earning a 'Prime Vendor' designation from the court. This landmark engagement demonstrates our ability to handle critical infrastructure projects across India's most demanding jurisdiction.</w:t>
      </w:r>
    </w:p>
    <w:p>
      <w:pPr>
        <w:pStyle w:val="BodyText"/>
      </w:pPr>
      <w:r>
        <w:rPr>
          <w:bCs/>
          <w:b/>
        </w:rPr>
        <w:t xml:space="preserve">Case Study: Multinational Manufacturing Partnership</w:t>
      </w:r>
    </w:p>
    <w:p>
      <w:pPr>
        <w:pStyle w:val="BodyText"/>
      </w:pPr>
      <w:r>
        <w:t xml:space="preserve">A major German automotive manufacturer expanded operations in New Delhi and required real-time interpretation for 20+ workshops with local suppliers. Our on-site Translator Interpreter team facilitated seamless communication during production training, preventing $2.3M in potential project delays. This client has since become a reference account for our corporate services across India.</w:t>
      </w:r>
    </w:p>
    <w:bookmarkEnd w:id="23"/>
    <w:bookmarkStart w:id="24" w:name="challenges-and-strategic-solutions"/>
    <w:p>
      <w:pPr>
        <w:pStyle w:val="Heading2"/>
      </w:pPr>
      <w:r>
        <w:t xml:space="preserve">Challenges and Strategic Solutions</w:t>
      </w:r>
    </w:p>
    <w:p>
      <w:pPr>
        <w:pStyle w:val="FirstParagraph"/>
      </w:pPr>
      <w:r>
        <w:t xml:space="preserve">The New Delhi market presents unique challenges including: (1) High competition from unaccredited agencies, (2) Complex government procurement cycles, and (3) Demand for niche language pairs like Sindhi or Bodo. Our Sales Report identifies three key solutions implemented:</w:t>
      </w:r>
    </w:p>
    <w:p>
      <w:pPr>
        <w:numPr>
          <w:ilvl w:val="0"/>
          <w:numId w:val="1001"/>
        </w:numPr>
        <w:pStyle w:val="Compact"/>
      </w:pPr>
      <w:r>
        <w:rPr>
          <w:bCs/>
          <w:b/>
        </w:rPr>
        <w:t xml:space="preserve">Government Certification Partnership</w:t>
      </w:r>
      <w:r>
        <w:t xml:space="preserve">: We became the first service provider certified by the Ministry of External Affairs' Language Cell for all high-stakes assignments, eliminating client compliance concerns.</w:t>
      </w:r>
    </w:p>
    <w:p>
      <w:pPr>
        <w:numPr>
          <w:ilvl w:val="0"/>
          <w:numId w:val="1001"/>
        </w:numPr>
        <w:pStyle w:val="Compact"/>
      </w:pPr>
      <w:r>
        <w:rPr>
          <w:bCs/>
          <w:b/>
        </w:rPr>
        <w:t xml:space="preserve">Niche Language Database Expansion</w:t>
      </w:r>
      <w:r>
        <w:t xml:space="preserve">: Invested in training 120+ new translators for regional languages (including less common ones), capturing 73% of market share in non-English/Hindi services across New Delhi.</w:t>
      </w:r>
    </w:p>
    <w:p>
      <w:pPr>
        <w:numPr>
          <w:ilvl w:val="0"/>
          <w:numId w:val="1001"/>
        </w:numPr>
        <w:pStyle w:val="Compact"/>
      </w:pPr>
      <w:r>
        <w:rPr>
          <w:bCs/>
          <w:b/>
        </w:rPr>
        <w:t xml:space="preserve">AI-Assisted Workflow System</w:t>
      </w:r>
      <w:r>
        <w:t xml:space="preserve">: Developed a proprietary translation management platform that cuts turnaround time by 40% while maintaining human quality control – critical for New Delhi's fast-paced corporate environment.</w:t>
      </w:r>
    </w:p>
    <w:bookmarkEnd w:id="24"/>
    <w:bookmarkStart w:id="25" w:name="Xcdec19756fa7244577694f740e3b10613cabe41"/>
    <w:p>
      <w:pPr>
        <w:pStyle w:val="Heading2"/>
      </w:pPr>
      <w:r>
        <w:t xml:space="preserve">Future Outlook: Growth Trajectory for Translator Interpreter Services in India New Delhi</w:t>
      </w:r>
    </w:p>
    <w:p>
      <w:pPr>
        <w:pStyle w:val="FirstParagraph"/>
      </w:pPr>
      <w:r>
        <w:t xml:space="preserve">Based on market analysis, we project a 31% CAGR in Translator Interpreter services across India through 2027, with New Delhi expected to account for 45% of this growth. Our strategic focus includes:</w:t>
      </w:r>
    </w:p>
    <w:p>
      <w:pPr>
        <w:numPr>
          <w:ilvl w:val="0"/>
          <w:numId w:val="1002"/>
        </w:numPr>
        <w:pStyle w:val="Compact"/>
      </w:pPr>
      <w:r>
        <w:t xml:space="preserve">Launching a dedicated 'New Delhi Government Solutions' division targeting the upcoming $1.8B infrastructure projects</w:t>
      </w:r>
    </w:p>
    <w:p>
      <w:pPr>
        <w:numPr>
          <w:ilvl w:val="0"/>
          <w:numId w:val="1002"/>
        </w:numPr>
        <w:pStyle w:val="Compact"/>
      </w:pPr>
      <w:r>
        <w:t xml:space="preserve">Partnering with IIT Delhi and Jawaharlal Nehru University to develop certified translator training programs</w:t>
      </w:r>
    </w:p>
    <w:p>
      <w:pPr>
        <w:numPr>
          <w:ilvl w:val="0"/>
          <w:numId w:val="1002"/>
        </w:numPr>
        <w:pStyle w:val="Compact"/>
      </w:pPr>
      <w:r>
        <w:t xml:space="preserve">Expanding mobile interpretation services for tourism (targeting 200+ heritage sites across New Delhi)</w:t>
      </w:r>
    </w:p>
    <w:p>
      <w:pPr>
        <w:pStyle w:val="FirstParagraph"/>
      </w:pPr>
      <w:r>
        <w:t xml:space="preserve">The 'India New Delhi' market is evolving from a transactional service provider relationship to a strategic partnership model. Our Sales Report confirms that clients now prioritize solution providers who understand India's linguistic diversity and government protocols. This shift has elevated our average contract value by 58% in the New Delhi segment.</w:t>
      </w:r>
    </w:p>
    <w:bookmarkEnd w:id="25"/>
    <w:bookmarkStart w:id="26" w:name="conclusion"/>
    <w:p>
      <w:pPr>
        <w:pStyle w:val="Heading2"/>
      </w:pPr>
      <w:r>
        <w:t xml:space="preserve">Conclusion</w:t>
      </w:r>
    </w:p>
    <w:p>
      <w:pPr>
        <w:pStyle w:val="FirstParagraph"/>
      </w:pPr>
      <w:r>
        <w:t xml:space="preserve">This comprehensive Sales Report underscores that Translator Interpreter services have moved from being a cost center to a strategic business enabler in India's New Delhi ecosystem. The city's status as the national capital, combined with its role as a global business hub, creates unparalleled opportunities for professional language service providers. Our data shows that investing in certified human expertise – not just AI tools – delivers measurable ROI for clients navigating India's complex linguistic landscape. As the Government of India accelerates 'Digital Bharat' initiatives and foreign investment continues to flow into New Delhi, our Translator Interpreter services will remain indispensable for organizations seeking operational excellence across the Indian market. We project 45% revenue growth in the New Delhi segment by Q4 2025, with sustained market leadership as we continue delivering critical language solutions that power India's global engagement.</w:t>
      </w:r>
    </w:p>
    <w:p>
      <w:pPr>
        <w:pStyle w:val="BodyText"/>
      </w:pPr>
      <w:r>
        <w:rPr>
          <w:bCs/>
          <w:b/>
        </w:rPr>
        <w:t xml:space="preserve">Prepared by: Global Language Solutions – New Delhi Operations</w:t>
      </w:r>
      <w:r>
        <w:br/>
      </w:r>
      <w:r>
        <w:rPr>
          <w:iCs/>
          <w:i/>
        </w:rPr>
        <w:t xml:space="preserve">This Sales Report reflects data from January 1, 2023 to December 31, 2023. All figures in USD with INR conversion rates as of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 India New Delhi</dc:title>
  <dc:creator/>
  <dc:language>en</dc:language>
  <cp:keywords/>
  <dcterms:created xsi:type="dcterms:W3CDTF">2026-07-25T07:00:14Z</dcterms:created>
  <dcterms:modified xsi:type="dcterms:W3CDTF">2026-07-25T07:00:14Z</dcterms:modified>
</cp:coreProperties>
</file>

<file path=docProps/custom.xml><?xml version="1.0" encoding="utf-8"?>
<Properties xmlns="http://schemas.openxmlformats.org/officeDocument/2006/custom-properties" xmlns:vt="http://schemas.openxmlformats.org/officeDocument/2006/docPropsVTypes"/>
</file>