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6" w:name="X3f16504fbb06f73a91ad8af716306f1397484f7"/>
    <w:p>
      <w:pPr>
        <w:pStyle w:val="Heading1"/>
      </w:pPr>
      <w:r>
        <w:t xml:space="preserve">Sales Report: Translator Interpreter Services in Indonesia Jakarta</w:t>
      </w:r>
    </w:p>
    <w:p>
      <w:pPr>
        <w:pStyle w:val="FirstParagraph"/>
      </w:pPr>
      <w:r>
        <w:rPr>
          <w:bCs/>
          <w:b/>
        </w:rPr>
        <w:t xml:space="preserve">Prepared for Stakeholders and Internal Leadership Team | Q3 2023</w:t>
      </w:r>
    </w:p>
    <w:bookmarkStart w:id="20" w:name="Xbeee7d1d33fc5fe44c74ec4295097127f32b054"/>
    <w:p>
      <w:pPr>
        <w:pStyle w:val="Heading2"/>
      </w:pPr>
      <w:r>
        <w:t xml:space="preserve">Executive Summary: Driving Growth Through Language Solutions in Jakarta's Dynamic Market</w:t>
      </w:r>
    </w:p>
    <w:p>
      <w:pPr>
        <w:pStyle w:val="FirstParagraph"/>
      </w:pPr>
      <w:r>
        <w:t xml:space="preserve">This sales report details the performance of our Translator Interpreter services across Indonesia Jakarta, the nation's economic and cultural epicenter. As one of Southeast Asia's most linguistically diverse metropolises, Jakarta demands specialized language solutions to support its booming multinational corporations, diplomatic missions, healthcare institutions, and tourism sector. Our data reveals a 37% year-over-year growth in demand for professional Translator Interpreter services within Indonesia Jakarta during Q3 2023, solidifying our position as the leading language service provider in this critical market. This success is directly attributed to our localized approach to language services tailored specifically for Jakarta's unique business landscape.</w:t>
      </w:r>
    </w:p>
    <w:bookmarkEnd w:id="20"/>
    <w:bookmarkStart w:id="21" w:name="Xe29cd845e432f19d4251965702a6cad90c42651"/>
    <w:p>
      <w:pPr>
        <w:pStyle w:val="Heading2"/>
      </w:pPr>
      <w:r>
        <w:t xml:space="preserve">Market Analysis: Why Jakarta Demands Expert Translator Interpreter Services</w:t>
      </w:r>
    </w:p>
    <w:p>
      <w:pPr>
        <w:pStyle w:val="FirstParagraph"/>
      </w:pPr>
      <w:r>
        <w:t xml:space="preserve">Indonesia Jakarta presents a compelling market for Translator Interpreter services due to its role as the nation's capital, largest economic hub, and gateway for international business. With over 10 million residents and approximately 7.5 million tourists visiting annually (2023 data), the demand for seamless communication across Bahasa Indonesia, English, Mandarin, Japanese, Korean, and numerous regional languages like Javanese and Sundanese is unprecedented. Key sectors driving this demand include:</w:t>
      </w:r>
    </w:p>
    <w:p>
      <w:pPr>
        <w:numPr>
          <w:ilvl w:val="0"/>
          <w:numId w:val="1001"/>
        </w:numPr>
        <w:pStyle w:val="Compact"/>
      </w:pPr>
      <w:r>
        <w:rPr>
          <w:bCs/>
          <w:b/>
        </w:rPr>
        <w:t xml:space="preserve">International Business Expansion:</w:t>
      </w:r>
      <w:r>
        <w:t xml:space="preserve"> </w:t>
      </w:r>
      <w:r>
        <w:t xml:space="preserve">Jakarta hosts headquarters for over 200 multinational corporations (MNCs), requiring precise business translation and real-time interpretation for board meetings, contract negotiations, and compliance discussions.</w:t>
      </w:r>
    </w:p>
    <w:p>
      <w:pPr>
        <w:numPr>
          <w:ilvl w:val="0"/>
          <w:numId w:val="1001"/>
        </w:numPr>
        <w:pStyle w:val="Compact"/>
      </w:pPr>
      <w:r>
        <w:rPr>
          <w:bCs/>
          <w:b/>
        </w:rPr>
        <w:t xml:space="preserve">Tourism &amp; Hospitality:</w:t>
      </w:r>
      <w:r>
        <w:t xml:space="preserve"> </w:t>
      </w:r>
      <w:r>
        <w:t xml:space="preserve">The influx of foreign visitors necessitates high-volume Translator Interpreter services at hotels, airports (Soekarno-Hatta International), and cultural sites to enhance visitor satisfaction.</w:t>
      </w:r>
    </w:p>
    <w:p>
      <w:pPr>
        <w:numPr>
          <w:ilvl w:val="0"/>
          <w:numId w:val="1001"/>
        </w:numPr>
        <w:pStyle w:val="Compact"/>
      </w:pPr>
      <w:r>
        <w:rPr>
          <w:bCs/>
          <w:b/>
        </w:rPr>
        <w:t xml:space="preserve">Healthcare Sector:</w:t>
      </w:r>
      <w:r>
        <w:t xml:space="preserve"> </w:t>
      </w:r>
      <w:r>
        <w:t xml:space="preserve">Multinational hospitals like Mayapada Hospital and Brawijaya Clinic report a 42% surge in need for medical interpreters to serve international patients, reducing communication errors by 68%.</w:t>
      </w:r>
    </w:p>
    <w:p>
      <w:pPr>
        <w:numPr>
          <w:ilvl w:val="0"/>
          <w:numId w:val="1001"/>
        </w:numPr>
        <w:pStyle w:val="Compact"/>
      </w:pPr>
      <w:r>
        <w:rPr>
          <w:bCs/>
          <w:b/>
        </w:rPr>
        <w:t xml:space="preserve">Diplomatic Operations:</w:t>
      </w:r>
      <w:r>
        <w:t xml:space="preserve"> </w:t>
      </w:r>
      <w:r>
        <w:t xml:space="preserve">The presence of over 100 foreign embassies in Jakarta relies on certified Translator Interpreter services for diplomatic communications and official events.</w:t>
      </w:r>
    </w:p>
    <w:bookmarkEnd w:id="21"/>
    <w:bookmarkStart w:id="22" w:name="X3b2529ef870beded28b689992be4722fbe5f805"/>
    <w:p>
      <w:pPr>
        <w:pStyle w:val="Heading2"/>
      </w:pPr>
      <w:r>
        <w:t xml:space="preserve">Sales Performance Breakdown: Jakarta's Translation Demand by Sector</w:t>
      </w:r>
    </w:p>
    <w:p>
      <w:pPr>
        <w:pStyle w:val="FirstParagraph"/>
      </w:pPr>
      <w:r>
        <w:t xml:space="preserve">Our Q3 2023 sales data for Indonesia Jakarta demonstrates exceptional growth across all key sectors, with Translator Interpreter services representing 68% of our total revenue in the region. Below is a detailed breakdown:</w:t>
      </w:r>
    </w:p>
    <w:p>
      <w:pPr>
        <w:pStyle w:val="BodyText"/>
      </w:pPr>
      <w:r>
        <w:t xml:space="preserve">Sector</w:t>
      </w:r>
    </w:p>
    <w:p>
      <w:pPr>
        <w:pStyle w:val="BodyText"/>
      </w:pPr>
      <w:r>
        <w:t xml:space="preserve">Revenue (Q3 2023)</w:t>
      </w:r>
    </w:p>
    <w:p>
      <w:pPr>
        <w:pStyle w:val="BodyText"/>
      </w:pPr>
      <w:r>
        <w:t xml:space="preserve">% YoY Growth</w:t>
      </w:r>
    </w:p>
    <w:p>
      <w:pPr>
        <w:pStyle w:val="BodyText"/>
      </w:pPr>
      <w:r>
        <w:t xml:space="preserve">Key Service Demand</w:t>
      </w:r>
    </w:p>
    <w:p>
      <w:pPr>
        <w:pStyle w:val="BodyText"/>
      </w:pPr>
      <w:r>
        <w:t xml:space="preserve">Corporate &amp; Business Services</w:t>
      </w:r>
    </w:p>
    <w:p>
      <w:pPr>
        <w:pStyle w:val="BodyText"/>
      </w:pPr>
      <w:r>
        <w:t xml:space="preserve">$415,000</w:t>
      </w:r>
    </w:p>
    <w:p>
      <w:pPr>
        <w:pStyle w:val="BodyText"/>
      </w:pPr>
      <w:r>
        <w:t xml:space="preserve">41%</w:t>
      </w:r>
    </w:p>
    <w:p>
      <w:pPr>
        <w:pStyle w:val="BodyText"/>
      </w:pPr>
      <w:r>
        <w:t xml:space="preserve">Bilingual Contracts, Board Meeting Interpretation, Market Entry Reports</w:t>
      </w:r>
    </w:p>
    <w:p>
      <w:pPr>
        <w:pStyle w:val="BodyText"/>
      </w:pPr>
      <w:r>
        <w:t xml:space="preserve">Tourism &amp; Hospitality</w:t>
      </w:r>
    </w:p>
    <w:p>
      <w:pPr>
        <w:pStyle w:val="BodyText"/>
      </w:pPr>
      <w:r>
        <w:t xml:space="preserve">$287,500</w:t>
      </w:r>
    </w:p>
    <w:p>
      <w:pPr>
        <w:pStyle w:val="BodyText"/>
      </w:pPr>
      <w:r>
        <w:t xml:space="preserve">39%</w:t>
      </w:r>
    </w:p>
    <w:p>
      <w:pPr>
        <w:pStyle w:val="BodyText"/>
      </w:pPr>
      <w:r>
        <w:t xml:space="preserve">Hotel Concierge Translation, Tour Guide Services (English/Japanese/Chinese)</w:t>
      </w:r>
    </w:p>
    <w:p>
      <w:pPr>
        <w:pStyle w:val="BodyText"/>
      </w:pPr>
      <w:r>
        <w:t xml:space="preserve">Healthcare</w:t>
      </w:r>
    </w:p>
    <w:p>
      <w:pPr>
        <w:pStyle w:val="BodyText"/>
      </w:pPr>
      <w:r>
        <w:t xml:space="preserve">$192,000</w:t>
      </w:r>
    </w:p>
    <w:p>
      <w:pPr>
        <w:pStyle w:val="BodyText"/>
      </w:pPr>
      <w:r>
        <w:t xml:space="preserve">45%</w:t>
      </w:r>
    </w:p>
    <w:p>
      <w:pPr>
        <w:pStyle w:val="BodyText"/>
      </w:pPr>
      <w:r>
        <w:t xml:space="preserve">Medical Consultations, Patient Records Translation</w:t>
      </w:r>
    </w:p>
    <w:p>
      <w:pPr>
        <w:pStyle w:val="BodyText"/>
      </w:pPr>
      <w:r>
        <w:t xml:space="preserve">Diplomacy &amp; Government</w:t>
      </w:r>
    </w:p>
    <w:p>
      <w:pPr>
        <w:pStyle w:val="BodyText"/>
      </w:pPr>
      <w:r>
        <w:t xml:space="preserve">$125,300</w:t>
      </w:r>
    </w:p>
    <w:p>
      <w:pPr>
        <w:pStyle w:val="BodyText"/>
      </w:pPr>
      <w:r>
        <w:t xml:space="preserve">28%</w:t>
      </w:r>
    </w:p>
    <w:p>
      <w:pPr>
        <w:pStyle w:val="BodyText"/>
      </w:pPr>
      <w:r>
        <w:t xml:space="preserve">The corporate sector led growth, fueled by MNCs expanding into Indonesia Jakarta to access the nation's 75 million consumer market. Our Translator Interpreter team facilitated critical negotiations for a German automotive firm entering the Indonesian market, resulting in a $28M partnership secured in Q3. Similarly, medical interpreters enabled a Singaporean healthcare provider to establish an outpatient clinic in South Jakarta with zero patient communication errors during onboarding.</w:t>
      </w:r>
    </w:p>
    <w:bookmarkEnd w:id="22"/>
    <w:bookmarkStart w:id="23" w:name="X8b021010f1010d17b0da0fee7a18d1f260382e3"/>
    <w:p>
      <w:pPr>
        <w:pStyle w:val="Heading2"/>
      </w:pPr>
      <w:r>
        <w:t xml:space="preserve">Challenges &amp; Strategic Response: Navigating Jakarta's Linguistic Complexity</w:t>
      </w:r>
    </w:p>
    <w:p>
      <w:pPr>
        <w:pStyle w:val="FirstParagraph"/>
      </w:pPr>
      <w:r>
        <w:t xml:space="preserve">Despite strong demand, our Jakarta operations faced unique challenges requiring agile adaptation. The primary challenge was the sheer linguistic diversity: while Bahasa Indonesia is national, 700+ regional languages exist across Indonesia, with Jakarta acting as a convergence point for speakers of Javanese (18 million speakers), Sundanese (43 million), and foreign languages. Additionally, cultural nuances—such as hierarchical communication norms in business settings—demand more than linguistic accuracy; they require contextual expertise.</w:t>
      </w:r>
    </w:p>
    <w:p>
      <w:pPr>
        <w:pStyle w:val="BodyText"/>
      </w:pPr>
      <w:r>
        <w:t xml:space="preserve">Our strategic response included:</w:t>
      </w:r>
    </w:p>
    <w:p>
      <w:pPr>
        <w:numPr>
          <w:ilvl w:val="0"/>
          <w:numId w:val="1002"/>
        </w:numPr>
        <w:pStyle w:val="Compact"/>
      </w:pPr>
      <w:r>
        <w:rPr>
          <w:bCs/>
          <w:b/>
        </w:rPr>
        <w:t xml:space="preserve">Hyper-Localized Talent Acquisition:</w:t>
      </w:r>
      <w:r>
        <w:t xml:space="preserve"> </w:t>
      </w:r>
      <w:r>
        <w:t xml:space="preserve">We expanded our Jakarta-based pool of certified Translator Interpreter professionals to 147, including native speakers of Javanese, Sundanese, and key foreign languages relevant to MNCs.</w:t>
      </w:r>
    </w:p>
    <w:p>
      <w:pPr>
        <w:numPr>
          <w:ilvl w:val="0"/>
          <w:numId w:val="1002"/>
        </w:numPr>
        <w:pStyle w:val="Compact"/>
      </w:pPr>
      <w:r>
        <w:rPr>
          <w:bCs/>
          <w:b/>
        </w:rPr>
        <w:t xml:space="preserve">Cultural Training Integration:</w:t>
      </w:r>
      <w:r>
        <w:t xml:space="preserve"> </w:t>
      </w:r>
      <w:r>
        <w:t xml:space="preserve">All Translator Interpreter staff underwent mandatory training on Indonesian business etiquette and regional cultural protocols.</w:t>
      </w:r>
    </w:p>
    <w:p>
      <w:pPr>
        <w:numPr>
          <w:ilvl w:val="0"/>
          <w:numId w:val="1002"/>
        </w:numPr>
        <w:pStyle w:val="Compact"/>
      </w:pPr>
      <w:r>
        <w:rPr>
          <w:bCs/>
          <w:b/>
        </w:rPr>
        <w:t xml:space="preserve">Technology Enhancement:</w:t>
      </w:r>
      <w:r>
        <w:t xml:space="preserve"> </w:t>
      </w:r>
      <w:r>
        <w:t xml:space="preserve">Deployment of AI-assisted translation tools for routine document processing, freeing human Translator Interpreter professionals to focus on high-stakes real-time interpretation.</w:t>
      </w:r>
    </w:p>
    <w:bookmarkEnd w:id="23"/>
    <w:bookmarkStart w:id="24" w:name="X1ba7b2a52ab66c3521208315151fa17c43cc1bd"/>
    <w:p>
      <w:pPr>
        <w:pStyle w:val="Heading2"/>
      </w:pPr>
      <w:r>
        <w:t xml:space="preserve">Future Outlook: Scaling Translator Interpreter Services in Indonesia Jakarta</w:t>
      </w:r>
    </w:p>
    <w:p>
      <w:pPr>
        <w:pStyle w:val="FirstParagraph"/>
      </w:pPr>
      <w:r>
        <w:t xml:space="preserve">The trajectory for Translator Interpreter services in Indonesia Jakarta is undeniably bullish. As the government's "Indonesia 4.0" initiative accelerates digital transformation, demand for accurate language solutions will rise across e-commerce (Tokopedia, Shopee), fintech (GoPay), and education sectors. Our projected Q4 2023 revenue growth stands at 35%—driven by partnerships with major tourism boards to offer multilingual visitor experiences at Jakarta's cultural landmarks.</w:t>
      </w:r>
    </w:p>
    <w:p>
      <w:pPr>
        <w:pStyle w:val="BodyText"/>
      </w:pPr>
      <w:r>
        <w:t xml:space="preserve">Key strategic priorities for Q1 2024 include:</w:t>
      </w:r>
    </w:p>
    <w:p>
      <w:pPr>
        <w:numPr>
          <w:ilvl w:val="0"/>
          <w:numId w:val="1003"/>
        </w:numPr>
        <w:pStyle w:val="Compact"/>
      </w:pPr>
      <w:r>
        <w:t xml:space="preserve">Expanding medical interpreter services across Jakarta's top 5 private hospitals</w:t>
      </w:r>
    </w:p>
    <w:p>
      <w:pPr>
        <w:numPr>
          <w:ilvl w:val="0"/>
          <w:numId w:val="1003"/>
        </w:numPr>
        <w:pStyle w:val="Compact"/>
      </w:pPr>
      <w:r>
        <w:t xml:space="preserve">Launching a dedicated corporate language training program for Jakarta-based MNCs</w:t>
      </w:r>
    </w:p>
    <w:p>
      <w:pPr>
        <w:numPr>
          <w:ilvl w:val="0"/>
          <w:numId w:val="1003"/>
        </w:numPr>
        <w:pStyle w:val="Compact"/>
      </w:pPr>
      <w:r>
        <w:t xml:space="preserve">Developing a mobile app for on-demand Translator Interpreter services at key Jakarta airports and business districts</w:t>
      </w:r>
    </w:p>
    <w:bookmarkEnd w:id="24"/>
    <w:bookmarkStart w:id="25" w:name="X3aabefa2a3bbd5ead67e187849d3b5d83042fb0"/>
    <w:p>
      <w:pPr>
        <w:pStyle w:val="Heading2"/>
      </w:pPr>
      <w:r>
        <w:t xml:space="preserve">Conclusion: Language as the Cornerstone of Jakarta's Global Integration</w:t>
      </w:r>
    </w:p>
    <w:p>
      <w:pPr>
        <w:pStyle w:val="FirstParagraph"/>
      </w:pPr>
      <w:r>
        <w:t xml:space="preserve">This Sales Report underscores that in Indonesia Jakarta, professional Translator Interpreter services are no longer a luxury—they are a strategic necessity for businesses aiming to thrive in Southeast Asia's most dynamic market. The 37% YoY growth across our translator interpreter operations reflects not just market demand, but also the deepening integration of global business within Jakarta's cultural and economic ecosystem. As Indonesia continues its ascent as an economic powerhouse, the role of accurate, culturally intelligent translation and interpretation will only grow more vital. We are strategically positioned to meet this demand through our Jakarta-based expertise, making us an indispensable partner for any organization seeking success in Indonesia Jakarta.</w:t>
      </w:r>
    </w:p>
    <w:p>
      <w:pPr>
        <w:pStyle w:val="BodyText"/>
      </w:pPr>
      <w:r>
        <w:rPr>
          <w:bCs/>
          <w:b/>
        </w:rPr>
        <w:t xml:space="preserve">Prepared by:</w:t>
      </w:r>
      <w:r>
        <w:t xml:space="preserve"> </w:t>
      </w:r>
      <w:r>
        <w:t xml:space="preserve">Global Language Solutions – Jakarta Operations Team</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Indonesia Jakarta</dc:title>
  <dc:creator/>
  <dc:language>en</dc:language>
  <cp:keywords/>
  <dcterms:created xsi:type="dcterms:W3CDTF">2026-07-23T13:30:26Z</dcterms:created>
  <dcterms:modified xsi:type="dcterms:W3CDTF">2026-07-23T13:30:26Z</dcterms:modified>
</cp:coreProperties>
</file>

<file path=docProps/custom.xml><?xml version="1.0" encoding="utf-8"?>
<Properties xmlns="http://schemas.openxmlformats.org/officeDocument/2006/custom-properties" xmlns:vt="http://schemas.openxmlformats.org/officeDocument/2006/docPropsVTypes"/>
</file>