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8bfe1700f54286768d98fd3c534bf6b5754f38"/>
    <w:p>
      <w:pPr>
        <w:pStyle w:val="Heading1"/>
      </w:pPr>
      <w:r>
        <w:t xml:space="preserve">Comprehensive Sales Report: Translator Interpreter Services Market Analysis for Ivory Coast Abidjan</w:t>
      </w:r>
    </w:p>
    <w:bookmarkStart w:id="20" w:name="executive-summary"/>
    <w:p>
      <w:pPr>
        <w:pStyle w:val="Heading2"/>
      </w:pPr>
      <w:r>
        <w:t xml:space="preserve">Executive Summary</w:t>
      </w:r>
    </w:p>
    <w:p>
      <w:pPr>
        <w:pStyle w:val="FirstParagraph"/>
      </w:pPr>
      <w:r>
        <w:t xml:space="preserve">This Sales Report presents a detailed analysis of the Translator Interpreter service market in Ivory Coast Abidjan, highlighting current performance, growth trajectories, and strategic opportunities. As the economic hub of West Africa with over 6 million residents and a thriving multinational business environment, Abidjan represents an exceptional market for professional translation and interpretation services. This document underscores how our Translator Interpreter solutions have achieved remarkable penetration in this dynamic market, driving significant revenue growth through tailored language solutions across key sectors including diplomacy, healthcare, legal services, and international trade.</w:t>
      </w:r>
    </w:p>
    <w:bookmarkEnd w:id="20"/>
    <w:bookmarkStart w:id="21" w:name="X52682448ffed770daa272ba73287dc484c55c94"/>
    <w:p>
      <w:pPr>
        <w:pStyle w:val="Heading2"/>
      </w:pPr>
      <w:r>
        <w:t xml:space="preserve">Market Context: Ivory Coast Abidjan's Linguistic Landscape</w:t>
      </w:r>
    </w:p>
    <w:p>
      <w:pPr>
        <w:pStyle w:val="FirstParagraph"/>
      </w:pPr>
      <w:r>
        <w:t xml:space="preserve">Ivory Coast Abidjan operates within a complex multilingual ecosystem where French (the official language), Baoulé, Dioula, and numerous indigenous languages coexist. With 49% of the population speaking French as a first or second language and significant international business activity from Europe, Asia, and neighboring Francophone nations, demand for accurate Translator Interpreter services has surged by 32% year-over-year in Abidjan alone. The city's status as a regional headquarters for UN agencies, NGOs (including ONU-CI), and multinational corporations (such as TotalEnergies and Danone) generates continuous need for cross-cultural communication support. This Sales Report confirms that specialized Translator Interpreter services are no longer optional but essential infrastructure for business success in Ivory Coast Abidjan.</w:t>
      </w:r>
    </w:p>
    <w:bookmarkEnd w:id="21"/>
    <w:bookmarkStart w:id="22" w:name="X163444b2230387c86dd6d22ea9ce18ed1545c89"/>
    <w:p>
      <w:pPr>
        <w:pStyle w:val="Heading2"/>
      </w:pPr>
      <w:r>
        <w:t xml:space="preserve">Q3 2023 Sales Performance: Quantifiable Success Metrics</w:t>
      </w:r>
    </w:p>
    <w:p>
      <w:pPr>
        <w:pStyle w:val="FirstParagraph"/>
      </w:pPr>
      <w:r>
        <w:t xml:space="preserve">In Q3 2023, our Translator Interpreter division in Ivory Coast Abidjan achieved a record-breaking performance with:</w:t>
      </w:r>
    </w:p>
    <w:p>
      <w:pPr>
        <w:numPr>
          <w:ilvl w:val="0"/>
          <w:numId w:val="1001"/>
        </w:numPr>
        <w:pStyle w:val="Compact"/>
      </w:pPr>
      <w:r>
        <w:rPr>
          <w:bCs/>
          <w:b/>
        </w:rPr>
        <w:t xml:space="preserve">Revenue Growth:</w:t>
      </w:r>
      <w:r>
        <w:t xml:space="preserve"> </w:t>
      </w:r>
      <w:r>
        <w:t xml:space="preserve">47% increase compared to Q3 2022, reaching $1.85M USD</w:t>
      </w:r>
    </w:p>
    <w:p>
      <w:pPr>
        <w:numPr>
          <w:ilvl w:val="0"/>
          <w:numId w:val="1001"/>
        </w:numPr>
        <w:pStyle w:val="Compact"/>
      </w:pPr>
      <w:r>
        <w:rPr>
          <w:bCs/>
          <w:b/>
        </w:rPr>
        <w:t xml:space="preserve">Client Acquisition:</w:t>
      </w:r>
      <w:r>
        <w:t xml:space="preserve"> </w:t>
      </w:r>
      <w:r>
        <w:t xml:space="preserve">117 new corporate clients (including 3 major government contracts)</w:t>
      </w:r>
    </w:p>
    <w:p>
      <w:pPr>
        <w:numPr>
          <w:ilvl w:val="0"/>
          <w:numId w:val="1001"/>
        </w:numPr>
        <w:pStyle w:val="Compact"/>
      </w:pPr>
      <w:r>
        <w:rPr>
          <w:bCs/>
          <w:b/>
        </w:rPr>
        <w:t xml:space="preserve">Service Utilization:</w:t>
      </w:r>
      <w:r>
        <w:t xml:space="preserve"> </w:t>
      </w:r>
      <w:r>
        <w:t xml:space="preserve">9,450 interpreter assignments completed across 22 languages</w:t>
      </w:r>
    </w:p>
    <w:p>
      <w:pPr>
        <w:numPr>
          <w:ilvl w:val="0"/>
          <w:numId w:val="1001"/>
        </w:numPr>
        <w:pStyle w:val="Compact"/>
      </w:pPr>
      <w:r>
        <w:rPr>
          <w:bCs/>
          <w:b/>
        </w:rPr>
        <w:t xml:space="preserve">Margins:</w:t>
      </w:r>
      <w:r>
        <w:t xml:space="preserve"> </w:t>
      </w:r>
      <w:r>
        <w:t xml:space="preserve">Industry-leading 68% gross margin due to localized talent management</w:t>
      </w:r>
    </w:p>
    <w:p>
      <w:pPr>
        <w:pStyle w:val="FirstParagraph"/>
      </w:pPr>
      <w:r>
        <w:t xml:space="preserve">The sales momentum reflects Abidjan's unique market dynamics. Our success stems from strategically deploying bilingual professionals with deep cultural knowledge of Ivory Coast's business environment—particularly in healthcare (for UNICEF projects), legal sectors (courts and arbitration centers), and manufacturing (Dangote Cement operations). This specialized approach has positioned us as the preferred Translator Interpreter provider in Ivory Coast Abidjan, outperforming international competitors by 22% in client retention rates.</w:t>
      </w:r>
    </w:p>
    <w:bookmarkEnd w:id="22"/>
    <w:bookmarkStart w:id="23" w:name="Xd5a1465791fdd9ee681e7064390b18b63b0406c"/>
    <w:p>
      <w:pPr>
        <w:pStyle w:val="Heading2"/>
      </w:pPr>
      <w:r>
        <w:t xml:space="preserve">Key Growth Drivers: Why Abidjan Demands Professional Translator Interpreter Services</w:t>
      </w:r>
    </w:p>
    <w:p>
      <w:pPr>
        <w:pStyle w:val="FirstParagraph"/>
      </w:pPr>
      <w:r>
        <w:t xml:space="preserve">Three critical factors drive explosive demand for our Translator Interpreter solutions:</w:t>
      </w:r>
    </w:p>
    <w:p>
      <w:pPr>
        <w:numPr>
          <w:ilvl w:val="0"/>
          <w:numId w:val="1002"/>
        </w:numPr>
        <w:pStyle w:val="Compact"/>
      </w:pPr>
      <w:r>
        <w:rPr>
          <w:bCs/>
          <w:b/>
        </w:rPr>
        <w:t xml:space="preserve">Economic Expansion:</w:t>
      </w:r>
      <w:r>
        <w:t xml:space="preserve"> </w:t>
      </w:r>
      <w:r>
        <w:t xml:space="preserve">Abidjan's GDP grew 7.4% in 2023, with foreign direct investment reaching $3.2B. Every new business entry requires immediate language access.</w:t>
      </w:r>
    </w:p>
    <w:p>
      <w:pPr>
        <w:numPr>
          <w:ilvl w:val="0"/>
          <w:numId w:val="1002"/>
        </w:numPr>
        <w:pStyle w:val="Compact"/>
      </w:pPr>
      <w:r>
        <w:rPr>
          <w:bCs/>
          <w:b/>
        </w:rPr>
        <w:t xml:space="preserve">Government Initiatives:</w:t>
      </w:r>
      <w:r>
        <w:t xml:space="preserve"> </w:t>
      </w:r>
      <w:r>
        <w:t xml:space="preserve">The Ivorian government's "Abidjan Digital Transformation Plan" mandates multilingual public services, creating sustained demand for certified Translator Interpreter personnel.</w:t>
      </w:r>
    </w:p>
    <w:p>
      <w:pPr>
        <w:numPr>
          <w:ilvl w:val="0"/>
          <w:numId w:val="1002"/>
        </w:numPr>
        <w:pStyle w:val="Compact"/>
      </w:pPr>
      <w:r>
        <w:rPr>
          <w:bCs/>
          <w:b/>
        </w:rPr>
        <w:t xml:space="preserve">Crisis Response Needs:</w:t>
      </w:r>
      <w:r>
        <w:t xml:space="preserve"> </w:t>
      </w:r>
      <w:r>
        <w:t xml:space="preserve">Post-pandemic health initiatives (e.g., WHO malaria programs) and recent civil unrest required rapid deployment of interpreters in local dialects—a market we dominate with our 127+ Abidjan-based linguists.</w:t>
      </w:r>
    </w:p>
    <w:p>
      <w:pPr>
        <w:pStyle w:val="FirstParagraph"/>
      </w:pPr>
      <w:r>
        <w:t xml:space="preserve">This Sales Report validates that language services are now embedded in Ivory Coast's development strategy. For instance, our partnership with the Ministry of Health delivered 3,800+ medical interpretation sessions during the 2023 cholera response—directly supporting public health outcomes while generating $415K in revenue.</w:t>
      </w:r>
    </w:p>
    <w:bookmarkEnd w:id="23"/>
    <w:bookmarkStart w:id="24" w:name="challenges-and-strategic-opportunities"/>
    <w:p>
      <w:pPr>
        <w:pStyle w:val="Heading2"/>
      </w:pPr>
      <w:r>
        <w:t xml:space="preserve">Challenges and Strategic Opportunities</w:t>
      </w:r>
    </w:p>
    <w:p>
      <w:pPr>
        <w:pStyle w:val="FirstParagraph"/>
      </w:pPr>
      <w:r>
        <w:t xml:space="preserve">While growth is robust, this Sales Report identifies two critical challenges requiring immediate attention:</w:t>
      </w:r>
    </w:p>
    <w:p>
      <w:pPr>
        <w:numPr>
          <w:ilvl w:val="0"/>
          <w:numId w:val="1003"/>
        </w:numPr>
        <w:pStyle w:val="Compact"/>
      </w:pPr>
      <w:r>
        <w:rPr>
          <w:bCs/>
          <w:b/>
        </w:rPr>
        <w:t xml:space="preserve">Talent Retention:</w:t>
      </w:r>
      <w:r>
        <w:t xml:space="preserve"> </w:t>
      </w:r>
      <w:r>
        <w:t xml:space="preserve">28% of mid-level interpreters left for higher-paying EU roles last year. Our counter-strategy includes localized career pathways and performance bonuses tied to client retention metrics.</w:t>
      </w:r>
    </w:p>
    <w:p>
      <w:pPr>
        <w:numPr>
          <w:ilvl w:val="0"/>
          <w:numId w:val="1003"/>
        </w:numPr>
        <w:pStyle w:val="Compact"/>
      </w:pPr>
      <w:r>
        <w:rPr>
          <w:bCs/>
          <w:b/>
        </w:rPr>
        <w:t xml:space="preserve">Technology Integration:</w:t>
      </w:r>
      <w:r>
        <w:t xml:space="preserve"> </w:t>
      </w:r>
      <w:r>
        <w:t xml:space="preserve">Only 35% of Abidjan clients use our AI-assisted translation tools versus 70% in Paris. We're launching a mobile app with offline capability for remote areas, specifically designed for Ivorian linguistic patterns.</w:t>
      </w:r>
    </w:p>
    <w:p>
      <w:pPr>
        <w:pStyle w:val="FirstParagraph"/>
      </w:pPr>
      <w:r>
        <w:t xml:space="preserve">The opportunity to dominate the emerging "AI-augmented interpretation" niche is substantial. Our pilot program with Abidjan's Gare de l'Est station (handling 150K daily passengers) has already demonstrated a 37% reduction in language barriers for travelers—a service now being replicated across airport terminals.</w:t>
      </w:r>
    </w:p>
    <w:bookmarkEnd w:id="24"/>
    <w:bookmarkStart w:id="25" w:name="X405b4408df5f1e916a3668c0a87ddb857bc4d59"/>
    <w:p>
      <w:pPr>
        <w:pStyle w:val="Heading2"/>
      </w:pPr>
      <w:r>
        <w:t xml:space="preserve">Strategic Recommendations for Ivory Coast Abidjan Expansion</w:t>
      </w:r>
    </w:p>
    <w:p>
      <w:pPr>
        <w:pStyle w:val="FirstParagraph"/>
      </w:pPr>
      <w:r>
        <w:t xml:space="preserve">Based on this Sales Report analysis, we recommend three priority actions to accelerate Translator Interpreter market leadership in Abidjan:</w:t>
      </w:r>
    </w:p>
    <w:p>
      <w:pPr>
        <w:numPr>
          <w:ilvl w:val="0"/>
          <w:numId w:val="1004"/>
        </w:numPr>
        <w:pStyle w:val="Compact"/>
      </w:pPr>
      <w:r>
        <w:rPr>
          <w:bCs/>
          <w:b/>
        </w:rPr>
        <w:t xml:space="preserve">Establish an Ivorian Language Certification Hub:</w:t>
      </w:r>
      <w:r>
        <w:t xml:space="preserve"> </w:t>
      </w:r>
      <w:r>
        <w:t xml:space="preserve">Partner with Université Félix Houphouët-Boigny to create a locally accredited certification for "Ivorian Multilingual Specialists," addressing the critical talent gap while differentiating our brand.</w:t>
      </w:r>
    </w:p>
    <w:p>
      <w:pPr>
        <w:numPr>
          <w:ilvl w:val="0"/>
          <w:numId w:val="1004"/>
        </w:numPr>
        <w:pStyle w:val="Compact"/>
      </w:pPr>
      <w:r>
        <w:rPr>
          <w:bCs/>
          <w:b/>
        </w:rPr>
        <w:t xml:space="preserve">Develop Sector-Specific Packages:</w:t>
      </w:r>
      <w:r>
        <w:t xml:space="preserve"> </w:t>
      </w:r>
      <w:r>
        <w:t xml:space="preserve">Launch dedicated healthcare and legal Translator Interpreter bundles tailored to Abidjan's regulatory environment, including compliance with Ivorian medical privacy laws (Code de la Santé).</w:t>
      </w:r>
    </w:p>
    <w:p>
      <w:pPr>
        <w:numPr>
          <w:ilvl w:val="0"/>
          <w:numId w:val="1004"/>
        </w:numPr>
        <w:pStyle w:val="Compact"/>
      </w:pPr>
      <w:r>
        <w:rPr>
          <w:bCs/>
          <w:b/>
        </w:rPr>
        <w:t xml:space="preserve">Leverage Diplomatic Channels:</w:t>
      </w:r>
      <w:r>
        <w:t xml:space="preserve"> </w:t>
      </w:r>
      <w:r>
        <w:t xml:space="preserve">Secure official partnerships with the French Embassy in Abidjan and ECOWAS offices to become the mandated language service provider for all international delegations.</w:t>
      </w:r>
    </w:p>
    <w:p>
      <w:pPr>
        <w:pStyle w:val="FirstParagraph"/>
      </w:pPr>
      <w:r>
        <w:t xml:space="preserve">These initiatives target $2.4M in incremental revenue within 18 months, directly aligning with Ivory Coast Abidjan's vision for becoming West Africa's premier business destination.</w:t>
      </w:r>
    </w:p>
    <w:bookmarkEnd w:id="25"/>
    <w:bookmarkStart w:id="26" w:name="X7c285bed385bcc7f406030d960992e393791c0d"/>
    <w:p>
      <w:pPr>
        <w:pStyle w:val="Heading2"/>
      </w:pPr>
      <w:r>
        <w:t xml:space="preserve">Conclusion: The Future of Translator Interpreter Services in Ivory Coast Abidjan</w:t>
      </w:r>
    </w:p>
    <w:p>
      <w:pPr>
        <w:pStyle w:val="FirstParagraph"/>
      </w:pPr>
      <w:r>
        <w:t xml:space="preserve">This Sales Report conclusively demonstrates that professional Translator Interpreter services have evolved from a support function to a strategic growth engine in Ivory Coast Abidjan. With the city's economic transformation accelerating, our market position is now more critical than ever. The 47% revenue surge this quarter isn't just about language—it represents our ability to bridge cultural divides for global success in West Africa's most dynamic economy.</w:t>
      </w:r>
    </w:p>
    <w:p>
      <w:pPr>
        <w:pStyle w:val="BodyText"/>
      </w:pPr>
      <w:r>
        <w:t xml:space="preserve">As we enter 2024, the demand for specialized Translator Interpreter solutions will intensify. We must double down on local talent development while innovating beyond traditional services. The data is clear: businesses in Ivory Coast Abidjan that invest in premium language solutions achieve 3.1x higher client satisfaction scores and 58% faster market entry for international ventures.</w:t>
      </w:r>
    </w:p>
    <w:p>
      <w:pPr>
        <w:pStyle w:val="BodyText"/>
      </w:pPr>
      <w:r>
        <w:t xml:space="preserve">Our commitment to excellence in Translator Interpreter services remains unwavering. This Sales Report serves as both a testament to our current achievements and a roadmap for dominating the Ivory Coast Abidjan language services market—where cultural precision drives business prosperity.</w:t>
      </w:r>
    </w:p>
    <w:p>
      <w:pPr>
        <w:pStyle w:val="BodyText"/>
      </w:pPr>
      <w:r>
        <w:rPr>
          <w:bCs/>
          <w:b/>
        </w:rPr>
        <w:t xml:space="preserve">Prepared by:</w:t>
      </w:r>
      <w:r>
        <w:t xml:space="preserve"> </w:t>
      </w:r>
      <w:r>
        <w:t xml:space="preserve">Global Language Solutions Market Intelligence Team</w:t>
      </w:r>
      <w:r>
        <w:br/>
      </w:r>
      <w:r>
        <w:rPr>
          <w:bCs/>
          <w:b/>
        </w:rPr>
        <w:t xml:space="preserve">Date:</w:t>
      </w:r>
      <w:r>
        <w:t xml:space="preserve"> </w:t>
      </w:r>
      <w:r>
        <w:t xml:space="preserve">October 26, 2023</w:t>
      </w:r>
      <w:r>
        <w:br/>
      </w:r>
      <w:r>
        <w:rPr>
          <w:bCs/>
          <w:b/>
        </w:rPr>
        <w:t xml:space="preserve">For Distribution:</w:t>
      </w:r>
      <w:r>
        <w:t xml:space="preserve"> </w:t>
      </w:r>
      <w:r>
        <w:t xml:space="preserve">Executive Leadership, Ivory Coast Abidjan Operations, Strategic Partnerships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Ivory Coast Abidjan</dc:title>
  <dc:creator/>
  <dc:language>en</dc:language>
  <cp:keywords/>
  <dcterms:created xsi:type="dcterms:W3CDTF">2026-07-21T00:37:09Z</dcterms:created>
  <dcterms:modified xsi:type="dcterms:W3CDTF">2026-07-21T00:37:09Z</dcterms:modified>
</cp:coreProperties>
</file>

<file path=docProps/custom.xml><?xml version="1.0" encoding="utf-8"?>
<Properties xmlns="http://schemas.openxmlformats.org/officeDocument/2006/custom-properties" xmlns:vt="http://schemas.openxmlformats.org/officeDocument/2006/docPropsVTypes"/>
</file>