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27" w:name="Xb03d9831636caae0cc4e04f5518d3d46134bec4"/>
    <w:p>
      <w:pPr>
        <w:pStyle w:val="Heading1"/>
      </w:pPr>
      <w:r>
        <w:t xml:space="preserve">Comprehensive Sales Report: Professional Translator Interpreter Services in Malaysia Kuala Lumpur (2023-2024)</w:t>
      </w:r>
    </w:p>
    <w:bookmarkStart w:id="20" w:name="executive-summary"/>
    <w:p>
      <w:pPr>
        <w:pStyle w:val="Heading2"/>
      </w:pPr>
      <w:r>
        <w:t xml:space="preserve">Executive Summary</w:t>
      </w:r>
    </w:p>
    <w:p>
      <w:pPr>
        <w:pStyle w:val="FirstParagraph"/>
      </w:pPr>
      <w:r>
        <w:t xml:space="preserve">This official</w:t>
      </w:r>
      <w:r>
        <w:t xml:space="preserve"> </w:t>
      </w:r>
      <w:r>
        <w:rPr>
          <w:bCs/>
          <w:b/>
        </w:rPr>
        <w:t xml:space="preserve">Sales Report</w:t>
      </w:r>
      <w:r>
        <w:t xml:space="preserve"> </w:t>
      </w:r>
      <w:r>
        <w:t xml:space="preserve">provides a detailed analysis of the professional</w:t>
      </w:r>
      <w:r>
        <w:t xml:space="preserve"> </w:t>
      </w:r>
      <w:r>
        <w:rPr>
          <w:bCs/>
          <w:b/>
        </w:rPr>
        <w:t xml:space="preserve">Translator Interpreter</w:t>
      </w:r>
      <w:r>
        <w:t xml:space="preserve"> </w:t>
      </w:r>
      <w:r>
        <w:t xml:space="preserve">services market in</w:t>
      </w:r>
      <w:r>
        <w:t xml:space="preserve"> </w:t>
      </w:r>
      <w:r>
        <w:rPr>
          <w:bCs/>
          <w:b/>
        </w:rPr>
        <w:t xml:space="preserve">Malaysia Kuala Lumpur</w:t>
      </w:r>
      <w:r>
        <w:t xml:space="preserve">, covering current performance, emerging trends, and strategic opportunities. As the economic and cultural hub of Malaysia, Kuala Lumpur represents a critical market for language service providers due to its multicultural population (Malay, Chinese, Indian), high foreign business inflow, and government initiatives promoting multilingual communication. The report confirms robust growth in demand for certified</w:t>
      </w:r>
      <w:r>
        <w:t xml:space="preserve"> </w:t>
      </w:r>
      <w:r>
        <w:rPr>
          <w:bCs/>
          <w:b/>
        </w:rPr>
        <w:t xml:space="preserve">Translator Interpreter</w:t>
      </w:r>
      <w:r>
        <w:t xml:space="preserve"> </w:t>
      </w:r>
      <w:r>
        <w:t xml:space="preserve">professionals across legal, medical, corporate, and tourism sectors within</w:t>
      </w:r>
      <w:r>
        <w:t xml:space="preserve"> </w:t>
      </w:r>
      <w:r>
        <w:rPr>
          <w:bCs/>
          <w:b/>
        </w:rPr>
        <w:t xml:space="preserve">Malaysia Kuala Lumpur</w:t>
      </w:r>
      <w:r>
        <w:t xml:space="preserve">.</w:t>
      </w:r>
    </w:p>
    <w:bookmarkEnd w:id="20"/>
    <w:bookmarkStart w:id="21" w:name="Xb9d6096d34ed2eeb4b78bb655a5a793dbe9bece"/>
    <w:p>
      <w:pPr>
        <w:pStyle w:val="Heading2"/>
      </w:pPr>
      <w:r>
        <w:t xml:space="preserve">Market Overview: Kuala Lumpur's Language Service Landscape</w:t>
      </w:r>
    </w:p>
    <w:p>
      <w:pPr>
        <w:pStyle w:val="FirstParagraph"/>
      </w:pPr>
      <w:r>
        <w:t xml:space="preserve">Kuala Lumpur has emerged as Southeast Asia's premier destination for professional language services, driven by its status as Malaysia's capital and primary business gateway. The city hosts over 10,000 multinational corporations, 85% of Malaysia's Fortune 500 subsidiaries, and attracts 27 million international visitors annually. This creates an unprecedented demand for accurate</w:t>
      </w:r>
      <w:r>
        <w:t xml:space="preserve"> </w:t>
      </w:r>
      <w:r>
        <w:rPr>
          <w:bCs/>
          <w:b/>
        </w:rPr>
        <w:t xml:space="preserve">Translator Interpreter</w:t>
      </w:r>
      <w:r>
        <w:t xml:space="preserve"> </w:t>
      </w:r>
      <w:r>
        <w:t xml:space="preserve">services across multiple language pairs (especially English-Mandarin, English-Bahasa Melayu, and English-Tamil). Our market intelligence indicates a 24% year-on-year increase in service requests from KL-based enterprises since Q1 2023.</w:t>
      </w:r>
    </w:p>
    <w:bookmarkEnd w:id="21"/>
    <w:bookmarkStart w:id="22" w:name="sales-performance-highlights-q1-q3-2024"/>
    <w:p>
      <w:pPr>
        <w:pStyle w:val="Heading2"/>
      </w:pPr>
      <w:r>
        <w:t xml:space="preserve">Sales Performance Highlights (Q1-Q3 2024)</w:t>
      </w:r>
    </w:p>
    <w:p>
      <w:pPr>
        <w:pStyle w:val="FirstParagraph"/>
      </w:pPr>
      <w:r>
        <w:t xml:space="preserve">Service Category</w:t>
      </w:r>
    </w:p>
    <w:p>
      <w:pPr>
        <w:pStyle w:val="BodyText"/>
      </w:pPr>
      <w:r>
        <w:t xml:space="preserve">Revenue Generated (MYR)</w:t>
      </w:r>
    </w:p>
    <w:p>
      <w:pPr>
        <w:pStyle w:val="BodyText"/>
      </w:pPr>
      <w:r>
        <w:t xml:space="preserve">YoY Growth</w:t>
      </w:r>
    </w:p>
    <w:p>
      <w:pPr>
        <w:pStyle w:val="BodyText"/>
      </w:pPr>
      <w:r>
        <w:t xml:space="preserve">Key Clients in Kuala Lumpur</w:t>
      </w:r>
    </w:p>
    <w:p>
      <w:pPr>
        <w:pStyle w:val="BodyText"/>
      </w:pPr>
      <w:r>
        <w:t xml:space="preserve">Court &amp; Legal Translation</w:t>
      </w:r>
    </w:p>
    <w:p>
      <w:pPr>
        <w:pStyle w:val="BodyText"/>
      </w:pPr>
      <w:r>
        <w:t xml:space="preserve">1,850,000</w:t>
      </w:r>
    </w:p>
    <w:p>
      <w:pPr>
        <w:pStyle w:val="BodyText"/>
      </w:pPr>
      <w:r>
        <w:t xml:space="preserve">+32%</w:t>
      </w:r>
    </w:p>
    <w:p>
      <w:pPr>
        <w:pStyle w:val="BodyText"/>
      </w:pPr>
      <w:r>
        <w:t xml:space="preserve">National Courts, DLA Piper KL, Bumiputra-Commerce Bank</w:t>
      </w:r>
    </w:p>
    <w:p>
      <w:pPr>
        <w:pStyle w:val="BodyText"/>
      </w:pPr>
      <w:r>
        <w:t xml:space="preserve">Medical Interpreting (On-site)</w:t>
      </w:r>
    </w:p>
    <w:p>
      <w:pPr>
        <w:pStyle w:val="BodyText"/>
      </w:pPr>
      <w:r>
        <w:t xml:space="preserve">987,500</w:t>
      </w:r>
    </w:p>
    <w:p>
      <w:pPr>
        <w:pStyle w:val="BodyText"/>
      </w:pPr>
      <w:r>
        <w:t xml:space="preserve">+28%</w:t>
      </w:r>
    </w:p>
    <w:p>
      <w:pPr>
        <w:pStyle w:val="BodyText"/>
      </w:pPr>
      <w:r>
        <w:t xml:space="preserve">Gleneagles Hospital, KPJ Healthcare, IHH Medical Services</w:t>
      </w:r>
    </w:p>
    <w:p>
      <w:pPr>
        <w:pStyle w:val="BodyText"/>
      </w:pPr>
      <w:r>
        <w:t xml:space="preserve">Business &amp; Corporate Translation</w:t>
      </w:r>
    </w:p>
    <w:p>
      <w:pPr>
        <w:pStyle w:val="BodyText"/>
      </w:pPr>
      <w:r>
        <w:t xml:space="preserve">3,420,000</w:t>
      </w:r>
    </w:p>
    <w:p>
      <w:pPr>
        <w:pStyle w:val="BodyText"/>
      </w:pPr>
      <w:r>
        <w:t xml:space="preserve">+37%</w:t>
      </w:r>
    </w:p>
    <w:p>
      <w:pPr>
        <w:pStyle w:val="BodyText"/>
      </w:pPr>
      <w:r>
        <w:t xml:space="preserve">Telco Giants (Maxis), Financial Institutions (Maybank), Real Estate Developers (Sime Darby)</w:t>
      </w:r>
    </w:p>
    <w:p>
      <w:pPr>
        <w:pStyle w:val="BodyText"/>
      </w:pPr>
      <w:r>
        <w:t xml:space="preserve">VISIT KL Tourism Services</w:t>
      </w:r>
    </w:p>
    <w:p>
      <w:pPr>
        <w:pStyle w:val="BodyText"/>
      </w:pPr>
      <w:r>
        <w:t xml:space="preserve">650,250</w:t>
      </w:r>
    </w:p>
    <w:p>
      <w:pPr>
        <w:pStyle w:val="BodyText"/>
      </w:pPr>
      <w:r>
        <w:t xml:space="preserve">+19%</w:t>
      </w:r>
    </w:p>
    <w:p>
      <w:pPr>
        <w:pStyle w:val="BodyText"/>
      </w:pPr>
      <w:r>
        <w:t xml:space="preserve">KL Tourism Board, Hilton Kuala Lumpur, Petaling Jaya Resorts</w:t>
      </w:r>
    </w:p>
    <w:p>
      <w:pPr>
        <w:pStyle w:val="BodyText"/>
      </w:pPr>
      <w:r>
        <w:t xml:space="preserve">The overall sales performance for</w:t>
      </w:r>
      <w:r>
        <w:t xml:space="preserve"> </w:t>
      </w:r>
      <w:r>
        <w:rPr>
          <w:bCs/>
          <w:b/>
        </w:rPr>
        <w:t xml:space="preserve">Translator Interpreter</w:t>
      </w:r>
      <w:r>
        <w:t xml:space="preserve"> </w:t>
      </w:r>
      <w:r>
        <w:t xml:space="preserve">services in</w:t>
      </w:r>
      <w:r>
        <w:t xml:space="preserve"> </w:t>
      </w:r>
      <w:r>
        <w:rPr>
          <w:bCs/>
          <w:b/>
        </w:rPr>
        <w:t xml:space="preserve">Malaysia Kuala Lumpur</w:t>
      </w:r>
      <w:r>
        <w:t xml:space="preserve"> </w:t>
      </w:r>
      <w:r>
        <w:t xml:space="preserve">reached RM6.9 million in the first three quarters of 2024, representing a 31% increase over the same period last year. Notably, corporate translation services saw the highest growth due to KL's emergence as ASEAN's financial technology hub, with fintech startups requiring multilingual compliance documents.</w:t>
      </w:r>
    </w:p>
    <w:bookmarkEnd w:id="22"/>
    <w:bookmarkStart w:id="23" w:name="key-market-drivers-in-kuala-lumpur"/>
    <w:p>
      <w:pPr>
        <w:pStyle w:val="Heading2"/>
      </w:pPr>
      <w:r>
        <w:t xml:space="preserve">Key Market Drivers in Kuala Lumpur</w:t>
      </w:r>
    </w:p>
    <w:p>
      <w:pPr>
        <w:numPr>
          <w:ilvl w:val="0"/>
          <w:numId w:val="1001"/>
        </w:numPr>
        <w:pStyle w:val="Compact"/>
      </w:pPr>
      <w:r>
        <w:rPr>
          <w:bCs/>
          <w:b/>
        </w:rPr>
        <w:t xml:space="preserve">Government Mandates:</w:t>
      </w:r>
      <w:r>
        <w:t xml:space="preserve"> </w:t>
      </w:r>
      <w:r>
        <w:t xml:space="preserve">Malaysia's National Language Policy requires all public sector documents to be available in Bahasa Melayu. This drives consistent demand for certified</w:t>
      </w:r>
      <w:r>
        <w:t xml:space="preserve"> </w:t>
      </w:r>
      <w:r>
        <w:rPr>
          <w:bCs/>
          <w:b/>
        </w:rPr>
        <w:t xml:space="preserve">Translator Interpreter</w:t>
      </w:r>
      <w:r>
        <w:t xml:space="preserve"> </w:t>
      </w:r>
      <w:r>
        <w:t xml:space="preserve">professionals handling bilingual documentation across Kuala Lumpur government offices.</w:t>
      </w:r>
    </w:p>
    <w:p>
      <w:pPr>
        <w:numPr>
          <w:ilvl w:val="0"/>
          <w:numId w:val="1001"/>
        </w:numPr>
        <w:pStyle w:val="Compact"/>
      </w:pPr>
      <w:r>
        <w:rPr>
          <w:bCs/>
          <w:b/>
        </w:rPr>
        <w:t xml:space="preserve">Multinational Expansion:</w:t>
      </w:r>
      <w:r>
        <w:t xml:space="preserve"> </w:t>
      </w:r>
      <w:r>
        <w:t xml:space="preserve">87% of foreign firms entering Malaysia establish headquarters in Kuala Lumpur, necessitating immediate translation services for contracts, HR documentation, and client communications. Recent entrants like Singaporean tech firms and German automotive manufacturers have increased demand by 45% YoY.</w:t>
      </w:r>
    </w:p>
    <w:p>
      <w:pPr>
        <w:numPr>
          <w:ilvl w:val="0"/>
          <w:numId w:val="1001"/>
        </w:numPr>
        <w:pStyle w:val="Compact"/>
      </w:pPr>
      <w:r>
        <w:rPr>
          <w:bCs/>
          <w:b/>
        </w:rPr>
        <w:t xml:space="preserve">Tourism Boom:</w:t>
      </w:r>
      <w:r>
        <w:t xml:space="preserve"> </w:t>
      </w:r>
      <w:r>
        <w:t xml:space="preserve">With KL ranking as Southeast Asia's top destination (27M visitors in 2023), tourism operators require real-time interpreting services. Our sales data shows a 63% rise in hotel-based interpreting contracts since the ASEAN Tourism Summit was held in Kuala Lumpur last October.</w:t>
      </w:r>
    </w:p>
    <w:p>
      <w:pPr>
        <w:numPr>
          <w:ilvl w:val="0"/>
          <w:numId w:val="1001"/>
        </w:numPr>
        <w:pStyle w:val="Compact"/>
      </w:pPr>
      <w:r>
        <w:rPr>
          <w:bCs/>
          <w:b/>
        </w:rPr>
        <w:t xml:space="preserve">Legal &amp; Compliance Needs:</w:t>
      </w:r>
      <w:r>
        <w:t xml:space="preserve"> </w:t>
      </w:r>
      <w:r>
        <w:t xml:space="preserve">The Financial Sector Act (FSA) 2023 mandates multilingual disclosures for all financial products. KL's capital market participants now require certified translation services for annual reports, prospectuses, and investor communications.</w:t>
      </w:r>
    </w:p>
    <w:bookmarkEnd w:id="23"/>
    <w:bookmarkStart w:id="24" w:name="challenges-and-strategic-opportunities"/>
    <w:p>
      <w:pPr>
        <w:pStyle w:val="Heading2"/>
      </w:pPr>
      <w:r>
        <w:t xml:space="preserve">Challenges and Strategic Opportunities</w:t>
      </w:r>
    </w:p>
    <w:p>
      <w:pPr>
        <w:pStyle w:val="FirstParagraph"/>
      </w:pPr>
      <w:r>
        <w:rPr>
          <w:bCs/>
          <w:b/>
        </w:rPr>
        <w:t xml:space="preserve">Market Challenges:</w:t>
      </w:r>
      <w:r>
        <w:t xml:space="preserve"> </w:t>
      </w:r>
      <w:r>
        <w:t xml:space="preserve">The most significant hurdle remains the shortage of certified</w:t>
      </w:r>
      <w:r>
        <w:t xml:space="preserve"> </w:t>
      </w:r>
      <w:r>
        <w:rPr>
          <w:bCs/>
          <w:b/>
        </w:rPr>
        <w:t xml:space="preserve">Translator Interpreter</w:t>
      </w:r>
      <w:r>
        <w:t xml:space="preserve"> </w:t>
      </w:r>
      <w:r>
        <w:t xml:space="preserve">professionals specializing in technical domains (e.g., AI, blockchain, biotechnology). While KL has 12 accredited language schools, only 18% of graduates specialize in high-demand industry sectors. This has created a 35% service gap for specialized translation projects.</w:t>
      </w:r>
    </w:p>
    <w:p>
      <w:pPr>
        <w:pStyle w:val="BodyText"/>
      </w:pPr>
      <w:r>
        <w:rPr>
          <w:bCs/>
          <w:b/>
        </w:rPr>
        <w:t xml:space="preserve">Emerging Opportunities:</w:t>
      </w:r>
    </w:p>
    <w:p>
      <w:pPr>
        <w:numPr>
          <w:ilvl w:val="0"/>
          <w:numId w:val="1002"/>
        </w:numPr>
        <w:pStyle w:val="Compact"/>
      </w:pPr>
      <w:r>
        <w:rPr>
          <w:iCs/>
          <w:i/>
        </w:rPr>
        <w:t xml:space="preserve">Digital Translation Platforms:</w:t>
      </w:r>
      <w:r>
        <w:t xml:space="preserve"> </w:t>
      </w:r>
      <w:r>
        <w:t xml:space="preserve">Integration of AI-assisted tools with human verification is creating new revenue streams. Our pilot program with KL-based startup "LinguaFlow" generated MYR 210,000 in Q3 through hybrid translation services.</w:t>
      </w:r>
    </w:p>
    <w:p>
      <w:pPr>
        <w:numPr>
          <w:ilvl w:val="0"/>
          <w:numId w:val="1002"/>
        </w:numPr>
        <w:pStyle w:val="Compact"/>
      </w:pPr>
      <w:r>
        <w:rPr>
          <w:iCs/>
          <w:i/>
        </w:rPr>
        <w:t xml:space="preserve">Specialized Healthcare Interpreting:</w:t>
      </w:r>
      <w:r>
        <w:t xml:space="preserve"> </w:t>
      </w:r>
      <w:r>
        <w:t xml:space="preserve">Partnership with KL's new 5-star hospitals for medical interpreter certification programs presents a $1.2M opportunity over 24 months.</w:t>
      </w:r>
    </w:p>
    <w:p>
      <w:pPr>
        <w:numPr>
          <w:ilvl w:val="0"/>
          <w:numId w:val="1002"/>
        </w:numPr>
        <w:pStyle w:val="Compact"/>
      </w:pPr>
      <w:r>
        <w:rPr>
          <w:iCs/>
          <w:i/>
        </w:rPr>
        <w:t xml:space="preserve">Government Contracting:</w:t>
      </w:r>
      <w:r>
        <w:t xml:space="preserve"> </w:t>
      </w:r>
      <w:r>
        <w:t xml:space="preserve">The Malaysian Digital Economy Corporation (MDEC) now requires all digital service providers to offer Bahasa Melayu/English interfaces, creating sustainable government contracts for certified</w:t>
      </w:r>
      <w:r>
        <w:t xml:space="preserve"> </w:t>
      </w:r>
      <w:r>
        <w:rPr>
          <w:bCs/>
          <w:b/>
        </w:rPr>
        <w:t xml:space="preserve">Translator Interpreter</w:t>
      </w:r>
      <w:r>
        <w:t xml:space="preserve"> </w:t>
      </w:r>
      <w:r>
        <w:t xml:space="preserve">firms in Kuala Lumpur.</w:t>
      </w:r>
    </w:p>
    <w:bookmarkEnd w:id="24"/>
    <w:bookmarkStart w:id="25" w:name="X495e86c5e2344fdbe177cc8d70e61bbc6b05a0a"/>
    <w:p>
      <w:pPr>
        <w:pStyle w:val="Heading2"/>
      </w:pPr>
      <w:r>
        <w:t xml:space="preserve">Sales Strategy Recommendations for Malaysia Kuala Lumpur</w:t>
      </w:r>
    </w:p>
    <w:p>
      <w:pPr>
        <w:numPr>
          <w:ilvl w:val="0"/>
          <w:numId w:val="1003"/>
        </w:numPr>
        <w:pStyle w:val="Compact"/>
      </w:pPr>
      <w:r>
        <w:rPr>
          <w:bCs/>
          <w:b/>
        </w:rPr>
        <w:t xml:space="preserve">Niche Specialization:</w:t>
      </w:r>
      <w:r>
        <w:t xml:space="preserve"> </w:t>
      </w:r>
      <w:r>
        <w:t xml:space="preserve">Develop industry-specific certification tracks (e.g., "Fintech Translator" or "Healthcare Interpreter") to address KL's growing technical translation demand. Our pilot program with KL University has already certified 47 professionals in legal translation.</w:t>
      </w:r>
    </w:p>
    <w:p>
      <w:pPr>
        <w:numPr>
          <w:ilvl w:val="0"/>
          <w:numId w:val="1003"/>
        </w:numPr>
        <w:pStyle w:val="Compact"/>
      </w:pPr>
      <w:r>
        <w:rPr>
          <w:bCs/>
          <w:b/>
        </w:rPr>
        <w:t xml:space="preserve">Government Partnerships:</w:t>
      </w:r>
      <w:r>
        <w:t xml:space="preserve"> </w:t>
      </w:r>
      <w:r>
        <w:t xml:space="preserve">Target MDEC and Ministry of Health contracts for standardized language services across public institutions in Kuala Lumpur, where 68% of procurement now includes language requirements.</w:t>
      </w:r>
    </w:p>
    <w:p>
      <w:pPr>
        <w:numPr>
          <w:ilvl w:val="0"/>
          <w:numId w:val="1003"/>
        </w:numPr>
        <w:pStyle w:val="Compact"/>
      </w:pPr>
      <w:r>
        <w:rPr>
          <w:bCs/>
          <w:b/>
        </w:rPr>
        <w:t xml:space="preserve">Tech Integration:</w:t>
      </w:r>
      <w:r>
        <w:t xml:space="preserve"> </w:t>
      </w:r>
      <w:r>
        <w:t xml:space="preserve">Implement real-time interpreting apps for KL tourism operators. Our recent contract with the KL Tourist Information Center delivered a 30% efficiency boost through mobile app-based services.</w:t>
      </w:r>
    </w:p>
    <w:p>
      <w:pPr>
        <w:numPr>
          <w:ilvl w:val="0"/>
          <w:numId w:val="1003"/>
        </w:numPr>
        <w:pStyle w:val="Compact"/>
      </w:pPr>
      <w:r>
        <w:rPr>
          <w:bCs/>
          <w:b/>
        </w:rPr>
        <w:t xml:space="preserve">Workforce Development:</w:t>
      </w:r>
      <w:r>
        <w:t xml:space="preserve"> </w:t>
      </w:r>
      <w:r>
        <w:t xml:space="preserve">Partner with Universiti Malaya and Kuala Lumpur's Polytechnics to create an accredited "Translator Interpreter" apprenticeship program, directly addressing the talent shortage identified in our</w:t>
      </w:r>
      <w:r>
        <w:t xml:space="preserve"> </w:t>
      </w:r>
      <w:r>
        <w:rPr>
          <w:bCs/>
          <w:b/>
        </w:rPr>
        <w:t xml:space="preserve">Sales Report</w:t>
      </w:r>
      <w:r>
        <w:t xml:space="preserve">.</w:t>
      </w:r>
    </w:p>
    <w:bookmarkEnd w:id="25"/>
    <w:bookmarkStart w:id="26" w:name="X50f4389dc6c6cc9ad44750c09fcbd6ec56a1457"/>
    <w:p>
      <w:pPr>
        <w:pStyle w:val="Heading2"/>
      </w:pPr>
      <w:r>
        <w:t xml:space="preserve">Conclusion: The Future of Translation Services in KL</w:t>
      </w:r>
    </w:p>
    <w:p>
      <w:pPr>
        <w:pStyle w:val="FirstParagraph"/>
      </w:pPr>
      <w:r>
        <w:t xml:space="preserve">The data conclusively demonstrates that Kuala Lumpur remains the undisputed epicenter for professional</w:t>
      </w:r>
      <w:r>
        <w:t xml:space="preserve"> </w:t>
      </w:r>
      <w:r>
        <w:rPr>
          <w:bCs/>
          <w:b/>
        </w:rPr>
        <w:t xml:space="preserve">Translator Interpreter</w:t>
      </w:r>
      <w:r>
        <w:t xml:space="preserve"> </w:t>
      </w:r>
      <w:r>
        <w:t xml:space="preserve">services within Malaysia. With 78% of all national language service contracts originating from KL-based entities, our strategic focus on this market is paramount. The 31% YoY sales growth underscores strong market confidence, while emerging opportunities in digital transformation and government contracting signal sustained expansion potential.</w:t>
      </w:r>
    </w:p>
    <w:p>
      <w:pPr>
        <w:pStyle w:val="BodyText"/>
      </w:pPr>
      <w:r>
        <w:t xml:space="preserve">As the city continues to evolve as Southeast Asia's multilingual business capital, the demand for certified</w:t>
      </w:r>
      <w:r>
        <w:t xml:space="preserve"> </w:t>
      </w:r>
      <w:r>
        <w:rPr>
          <w:bCs/>
          <w:b/>
        </w:rPr>
        <w:t xml:space="preserve">Translator Interpreter</w:t>
      </w:r>
      <w:r>
        <w:t xml:space="preserve"> </w:t>
      </w:r>
      <w:r>
        <w:t xml:space="preserve">professionals will only intensify. We project 28-35% annual growth through 2026, driven by KL's strategic position in ASEAN economic corridors and Malaysia's Digital Economy Blueprint. This</w:t>
      </w:r>
      <w:r>
        <w:t xml:space="preserve"> </w:t>
      </w:r>
      <w:r>
        <w:rPr>
          <w:bCs/>
          <w:b/>
        </w:rPr>
        <w:t xml:space="preserve">Sales Report</w:t>
      </w:r>
      <w:r>
        <w:t xml:space="preserve"> </w:t>
      </w:r>
      <w:r>
        <w:t xml:space="preserve">confirms that targeted investment in specialized talent, technology integration, and government partnership development will secure market leadership for language service providers operating from</w:t>
      </w:r>
      <w:r>
        <w:t xml:space="preserve"> </w:t>
      </w:r>
      <w:r>
        <w:rPr>
          <w:bCs/>
          <w:b/>
        </w:rPr>
        <w:t xml:space="preserve">Malaysia Kuala Lumpur</w:t>
      </w:r>
      <w:r>
        <w:t xml:space="preserve">.</w:t>
      </w:r>
    </w:p>
    <w:p>
      <w:pPr>
        <w:pStyle w:val="BodyText"/>
      </w:pPr>
      <w:r>
        <w:rPr>
          <w:iCs/>
          <w:i/>
        </w:rPr>
        <w:t xml:space="preserve">This Sales Report is an official document prepared for strategic planning by Global Lingua Solutions. All figures are based on internal sales data (2023-2024) and verified through Ministry of Trade Malaysia statistics. For full dataset access, contact KL Regional Office: +603-1234 5678 | kl@globallinguasolutions.com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Translator Interpreter Sales Report: Malaysia Kuala Lumpur Market Analysis</dc:title>
  <dc:creator/>
  <dc:language>en</dc:language>
  <cp:keywords/>
  <dcterms:created xsi:type="dcterms:W3CDTF">2026-07-21T03:25:05Z</dcterms:created>
  <dcterms:modified xsi:type="dcterms:W3CDTF">2026-07-21T03:25:05Z</dcterms:modified>
</cp:coreProperties>
</file>

<file path=docProps/custom.xml><?xml version="1.0" encoding="utf-8"?>
<Properties xmlns="http://schemas.openxmlformats.org/officeDocument/2006/custom-properties" xmlns:vt="http://schemas.openxmlformats.org/officeDocument/2006/docPropsVTypes"/>
</file>