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Mexico</w:t>
      </w:r>
      <w:r>
        <w:t xml:space="preserve"> </w:t>
      </w:r>
      <w:r>
        <w:t xml:space="preserve">City</w:t>
      </w:r>
      <w:r>
        <w:t xml:space="preserve"> </w:t>
      </w:r>
      <w:r>
        <w:t xml:space="preserve">Market</w:t>
      </w:r>
    </w:p>
    <w:bookmarkStart w:id="28" w:name="X8504121936e9a9f59fa70513a5aa1ad8233f27f"/>
    <w:p>
      <w:pPr>
        <w:pStyle w:val="Heading1"/>
      </w:pPr>
      <w:r>
        <w:t xml:space="preserve">Comprehensive Sales Report: Professional Translator Interpreter Services in Mexico City, Mexico</w:t>
      </w:r>
    </w:p>
    <w:bookmarkStart w:id="20" w:name="executive-summary"/>
    <w:p>
      <w:pPr>
        <w:pStyle w:val="Heading2"/>
      </w:pPr>
      <w:r>
        <w:t xml:space="preserve">Executive Summary</w:t>
      </w:r>
    </w:p>
    <w:p>
      <w:pPr>
        <w:pStyle w:val="FirstParagraph"/>
      </w:pPr>
      <w:r>
        <w:t xml:space="preserve">This report presents a detailed analysis of the professional translator interpreter services sector within the vibrant marketplace of Mexico City, Mexico. As the nation's cultural and economic epicenter, Mexico City represents an unparalleled hub for linguistic solutions. Our sales performance in this critical market has demonstrated exceptional growth trajectory, reflecting both increasing demand for high-precision translation and interpretation services and our strategic positioning as a premium provider. This document outlines key metrics, client insights, competitive dynamics, and actionable growth strategies specifically tailored to the Mexico City context.</w:t>
      </w:r>
    </w:p>
    <w:bookmarkEnd w:id="20"/>
    <w:bookmarkStart w:id="21" w:name="Xc300c8892ac23ec2f51aa897beca0efec3556bf"/>
    <w:p>
      <w:pPr>
        <w:pStyle w:val="Heading2"/>
      </w:pPr>
      <w:r>
        <w:t xml:space="preserve">Market Context: Mexico City's Linguistic Landscape</w:t>
      </w:r>
    </w:p>
    <w:p>
      <w:pPr>
        <w:pStyle w:val="FirstParagraph"/>
      </w:pPr>
      <w:r>
        <w:t xml:space="preserve">Mexico City serves as the nerve center of Latin America's largest economy and a global city with over 21 million residents. Its unique position as a crossroads for international business, government affairs, tourism, and cultural exchange creates an insatiable demand for accurate translator interpreter services. With English being the primary language of commerce but Spanish dominating daily life, combined with increasing needs for indigenous language interpretation (Nahuatl, Maya, Zapotec), Mexico City's linguistic complexity presents both challenges and opportunities. The city's status as host to 350+ foreign embassies and major multinational corporate headquarters further amplifies the requirement for professional translation services that bridge cultural and linguistic divides.</w:t>
      </w:r>
    </w:p>
    <w:bookmarkEnd w:id="21"/>
    <w:bookmarkStart w:id="22" w:name="sales-performance-analysis-q1-q3-2024"/>
    <w:p>
      <w:pPr>
        <w:pStyle w:val="Heading2"/>
      </w:pPr>
      <w:r>
        <w:t xml:space="preserve">Sales Performance Analysis (Q1-Q3 2024)</w:t>
      </w:r>
    </w:p>
    <w:p>
      <w:pPr>
        <w:pStyle w:val="FirstParagraph"/>
      </w:pPr>
      <w:r>
        <w:t xml:space="preserve">Our Mexico City office has achieved remarkable sales milestones, recording a 37% year-over-year growth in translator interpreter service revenue. This outperforms the national average by 19 percentage points, driven by strategic expansion into high-value sectors:</w:t>
      </w:r>
    </w:p>
    <w:p>
      <w:pPr>
        <w:numPr>
          <w:ilvl w:val="0"/>
          <w:numId w:val="1001"/>
        </w:numPr>
        <w:pStyle w:val="Compact"/>
      </w:pPr>
      <w:r>
        <w:rPr>
          <w:bCs/>
          <w:b/>
        </w:rPr>
        <w:t xml:space="preserve">Corporate Sector Growth:</w:t>
      </w:r>
      <w:r>
        <w:t xml:space="preserve"> </w:t>
      </w:r>
      <w:r>
        <w:t xml:space="preserve">+42% YoY with major clients including Siemens Mexico, Bayer Healthcare, and local financial institutions requiring multilingual documentation and executive interpretation for board meetings.</w:t>
      </w:r>
    </w:p>
    <w:p>
      <w:pPr>
        <w:numPr>
          <w:ilvl w:val="0"/>
          <w:numId w:val="1001"/>
        </w:numPr>
        <w:pStyle w:val="Compact"/>
      </w:pPr>
      <w:r>
        <w:rPr>
          <w:bCs/>
          <w:b/>
        </w:rPr>
        <w:t xml:space="preserve">Government Contracts:</w:t>
      </w:r>
      <w:r>
        <w:t xml:space="preserve"> </w:t>
      </w:r>
      <w:r>
        <w:t xml:space="preserve">Secured three new municipal contracts for immigration services interpretation (Mexican National Institute of Migration) and legal translation projects at the Federal Judiciary.</w:t>
      </w:r>
    </w:p>
    <w:p>
      <w:pPr>
        <w:numPr>
          <w:ilvl w:val="0"/>
          <w:numId w:val="1001"/>
        </w:numPr>
        <w:pStyle w:val="Compact"/>
      </w:pPr>
      <w:r>
        <w:rPr>
          <w:bCs/>
          <w:b/>
        </w:rPr>
        <w:t xml:space="preserve">Tourism &amp; Hospitality:</w:t>
      </w:r>
      <w:r>
        <w:t xml:space="preserve"> </w:t>
      </w:r>
      <w:r>
        <w:t xml:space="preserve">31% revenue increase from luxury hotel chains requiring real-time interpreter services during VIP guest experiences in Mexico City's upscale neighborhoods like Polanco and Roma Norte.</w:t>
      </w:r>
    </w:p>
    <w:p>
      <w:pPr>
        <w:numPr>
          <w:ilvl w:val="0"/>
          <w:numId w:val="1001"/>
        </w:numPr>
        <w:pStyle w:val="Compact"/>
      </w:pPr>
      <w:r>
        <w:rPr>
          <w:bCs/>
          <w:b/>
        </w:rPr>
        <w:t xml:space="preserve">Healthcare Sector:</w:t>
      </w:r>
      <w:r>
        <w:t xml:space="preserve"> </w:t>
      </w:r>
      <w:r>
        <w:t xml:space="preserve">56% growth in medical translation contracts with hospitals including Hospital Angeles and ISSSTE facilities serving diverse immigrant communities across the city.</w:t>
      </w:r>
    </w:p>
    <w:p>
      <w:pPr>
        <w:pStyle w:val="FirstParagraph"/>
      </w:pPr>
      <w:r>
        <w:t xml:space="preserve">Notably, our premium certified interpreter service (offering ISO 17100-compliant translation) commands a 28% price premium over market competitors while maintaining 92% client retention – a testament to Mexico City clients' valuation of accuracy in high-stakes scenarios. The average transaction size for Mexico City-based clients has increased to $4,350 per project, up from $3,180 in Q1 2023.</w:t>
      </w:r>
    </w:p>
    <w:bookmarkEnd w:id="22"/>
    <w:bookmarkStart w:id="23" w:name="client-demographics-industry-insights"/>
    <w:p>
      <w:pPr>
        <w:pStyle w:val="Heading2"/>
      </w:pPr>
      <w:r>
        <w:t xml:space="preserve">Client Demographics &amp; Industry Insights</w:t>
      </w:r>
    </w:p>
    <w:p>
      <w:pPr>
        <w:pStyle w:val="FirstParagraph"/>
      </w:pPr>
      <w:r>
        <w:t xml:space="preserve">Our Mexico City client base reveals distinct patterns:</w:t>
      </w:r>
    </w:p>
    <w:p>
      <w:pPr>
        <w:pStyle w:val="BodyText"/>
      </w:pPr>
      <w:r>
        <w:t xml:space="preserve">Industry Segment</w:t>
      </w:r>
    </w:p>
    <w:p>
      <w:pPr>
        <w:pStyle w:val="BodyText"/>
      </w:pPr>
      <w:r>
        <w:t xml:space="preserve">% of Total Clients</w:t>
      </w:r>
    </w:p>
    <w:p>
      <w:pPr>
        <w:pStyle w:val="BodyText"/>
      </w:pPr>
      <w:r>
        <w:t xml:space="preserve">Primary Service Needs</w:t>
      </w:r>
    </w:p>
    <w:p>
      <w:pPr>
        <w:pStyle w:val="BodyText"/>
      </w:pPr>
      <w:r>
        <w:t xml:space="preserve">Growth Trend</w:t>
      </w:r>
    </w:p>
    <w:p>
      <w:pPr>
        <w:pStyle w:val="BodyText"/>
      </w:pPr>
      <w:r>
        <w:t xml:space="preserve">International Business &amp; Trade</w:t>
      </w:r>
    </w:p>
    <w:p>
      <w:pPr>
        <w:pStyle w:val="BodyText"/>
      </w:pPr>
      <w:r>
        <w:t xml:space="preserve">34%</w:t>
      </w:r>
    </w:p>
    <w:p>
      <w:pPr>
        <w:pStyle w:val="BodyText"/>
      </w:pPr>
      <w:r>
        <w:t xml:space="preserve">Negotiation interpretation, contract translation, technical documentation</w:t>
      </w:r>
    </w:p>
    <w:p>
      <w:pPr>
        <w:pStyle w:val="BodyText"/>
      </w:pPr>
      <w:r>
        <w:t xml:space="preserve">High (52% YoY)</w:t>
      </w:r>
    </w:p>
    <w:p>
      <w:pPr>
        <w:pStyle w:val="BodyText"/>
      </w:pPr>
      <w:r>
        <w:t xml:space="preserve">Government &amp; Public Administration</w:t>
      </w:r>
    </w:p>
    <w:p>
      <w:pPr>
        <w:pStyle w:val="BodyText"/>
      </w:pPr>
      <w:r>
        <w:t xml:space="preserve">27%</w:t>
      </w:r>
    </w:p>
    <w:p>
      <w:pPr>
        <w:pStyle w:val="BodyText"/>
      </w:pPr>
      <w:r>
        <w:t xml:space="preserve">&lt;</w:t>
      </w:r>
    </w:p>
    <w:p>
      <w:pPr>
        <w:pStyle w:val="BodyText"/>
      </w:pPr>
      <w:r>
        <w:t xml:space="preserve">Court interpreting, official document certification, multilingual public announcements</w:t>
      </w:r>
    </w:p>
    <w:p>
      <w:pPr>
        <w:pStyle w:val="BodyText"/>
      </w:pPr>
      <w:r>
        <w:t xml:space="preserve">Steady (18% YoY)</w:t>
      </w:r>
    </w:p>
    <w:p>
      <w:pPr>
        <w:pStyle w:val="BodyText"/>
      </w:pPr>
      <w:r>
        <w:t xml:space="preserve">Tourism &amp; Hospitality</w:t>
      </w:r>
    </w:p>
    <w:p>
      <w:pPr>
        <w:pStyle w:val="BodyText"/>
      </w:pPr>
      <w:r>
        <w:t xml:space="preserve">19%</w:t>
      </w:r>
    </w:p>
    <w:p>
      <w:pPr>
        <w:pStyle w:val="BodyText"/>
      </w:pPr>
      <w:r>
        <w:t xml:space="preserve">VIP guest interpretation, menu translation, travel guide localization</w:t>
      </w:r>
    </w:p>
    <w:p>
      <w:pPr>
        <w:pStyle w:val="BodyText"/>
      </w:pPr>
      <w:r>
        <w:t xml:space="preserve">Rapid (37% YoY)</w:t>
      </w:r>
    </w:p>
    <w:p>
      <w:pPr>
        <w:pStyle w:val="BodyText"/>
      </w:pPr>
      <w:r>
        <w:t xml:space="preserve">Healthcare &amp; Pharma</w:t>
      </w:r>
    </w:p>
    <w:p>
      <w:pPr>
        <w:pStyle w:val="BodyText"/>
      </w:pPr>
      <w:r>
        <w:t xml:space="preserve">15%</w:t>
      </w:r>
    </w:p>
    <w:p>
      <w:pPr>
        <w:pStyle w:val="BodyText"/>
      </w:pPr>
      <w:r>
        <w:t xml:space="preserve">Clinical trial documentation, patient consent forms, medical device manuals</w:t>
      </w:r>
    </w:p>
    <w:p>
      <w:pPr>
        <w:pStyle w:val="BodyText"/>
      </w:pPr>
      <w:r>
        <w:t xml:space="preserve">Legal Services</w:t>
      </w:r>
    </w:p>
    <w:p>
      <w:pPr>
        <w:pStyle w:val="BodyText"/>
      </w:pPr>
      <w:r>
        <w:t xml:space="preserve">5%</w:t>
      </w:r>
    </w:p>
    <w:p>
      <w:pPr>
        <w:pStyle w:val="BodyText"/>
      </w:pPr>
      <w:r>
        <w:t xml:space="preserve">Docket translation, deposition interpretation, international arbitration support</w:t>
      </w:r>
    </w:p>
    <w:p>
      <w:pPr>
        <w:pStyle w:val="BodyText"/>
      </w:pPr>
      <w:r>
        <w:t xml:space="preserve">A critical insight from Mexico City client interviews reveals that 89% of enterprises prioritize "cultural nuance" over speed when selecting translator interpreter services. This has prompted our Mexico City office to implement specialized cultural training programs for all linguists, focusing on local business etiquette and regional Mexican idioms – a differentiator that contributed to our 23% higher close rate versus competitors in the city.</w:t>
      </w:r>
    </w:p>
    <w:bookmarkEnd w:id="23"/>
    <w:bookmarkStart w:id="24" w:name="competitive-landscape-challenges"/>
    <w:p>
      <w:pPr>
        <w:pStyle w:val="Heading2"/>
      </w:pPr>
      <w:r>
        <w:t xml:space="preserve">Competitive Landscape &amp; Challenges</w:t>
      </w:r>
    </w:p>
    <w:p>
      <w:pPr>
        <w:pStyle w:val="FirstParagraph"/>
      </w:pPr>
      <w:r>
        <w:t xml:space="preserve">The Mexico City translator interpreter market features intense competition from both local agencies and global platforms. Key challenges identified include:</w:t>
      </w:r>
    </w:p>
    <w:p>
      <w:pPr>
        <w:numPr>
          <w:ilvl w:val="0"/>
          <w:numId w:val="1002"/>
        </w:numPr>
        <w:pStyle w:val="Compact"/>
      </w:pPr>
      <w:r>
        <w:rPr>
          <w:bCs/>
          <w:b/>
        </w:rPr>
        <w:t xml:space="preserve">Price Sensitivity:</w:t>
      </w:r>
      <w:r>
        <w:t xml:space="preserve"> </w:t>
      </w:r>
      <w:r>
        <w:t xml:space="preserve">Despite premium positioning, 31% of small businesses still seek low-cost alternatives. We're addressing this through tiered service packages (e.g., "Essential Translation" for $50/hour).</w:t>
      </w:r>
    </w:p>
    <w:p>
      <w:pPr>
        <w:numPr>
          <w:ilvl w:val="0"/>
          <w:numId w:val="1002"/>
        </w:numPr>
        <w:pStyle w:val="Compact"/>
      </w:pPr>
      <w:r>
        <w:rPr>
          <w:bCs/>
          <w:b/>
        </w:rPr>
        <w:t xml:space="preserve">Quality Assurance:</w:t>
      </w:r>
      <w:r>
        <w:t xml:space="preserve"> </w:t>
      </w:r>
      <w:r>
        <w:t xml:space="preserve">Recent incidents of mistranslated legal documents by competitors have heightened client demands. Our Mexico City office now includes mandatory 3-tier quality checks specific to Mexican legal terminology.</w:t>
      </w:r>
    </w:p>
    <w:p>
      <w:pPr>
        <w:numPr>
          <w:ilvl w:val="0"/>
          <w:numId w:val="1002"/>
        </w:numPr>
        <w:pStyle w:val="Compact"/>
      </w:pPr>
      <w:r>
        <w:rPr>
          <w:bCs/>
          <w:b/>
        </w:rPr>
        <w:t xml:space="preserve">Talent Retention:</w:t>
      </w:r>
      <w:r>
        <w:t xml:space="preserve"> </w:t>
      </w:r>
      <w:r>
        <w:t xml:space="preserve">Competition for certified linguists with dual expertise in technical fields (e.g., engineering, medicine) is fierce. We've launched the "CulturaLingua Scholarship" program in partnership with Universidad Nacional Autónoma de México (UNAM).</w:t>
      </w:r>
    </w:p>
    <w:bookmarkEnd w:id="24"/>
    <w:bookmarkStart w:id="25" w:name="growth-opportunities-in-mexico-city"/>
    <w:p>
      <w:pPr>
        <w:pStyle w:val="Heading2"/>
      </w:pPr>
      <w:r>
        <w:t xml:space="preserve">Growth Opportunities in Mexico City</w:t>
      </w:r>
    </w:p>
    <w:p>
      <w:pPr>
        <w:pStyle w:val="FirstParagraph"/>
      </w:pPr>
      <w:r>
        <w:t xml:space="preserve">Based on market analysis, we've identified three high-potential growth vectors for translator interpreter services in Mexico City:</w:t>
      </w:r>
    </w:p>
    <w:p>
      <w:pPr>
        <w:numPr>
          <w:ilvl w:val="0"/>
          <w:numId w:val="1003"/>
        </w:numPr>
        <w:pStyle w:val="Compact"/>
      </w:pPr>
      <w:r>
        <w:rPr>
          <w:bCs/>
          <w:b/>
        </w:rPr>
        <w:t xml:space="preserve">Immigration Services Expansion:</w:t>
      </w:r>
      <w:r>
        <w:t xml:space="preserve"> </w:t>
      </w:r>
      <w:r>
        <w:t xml:space="preserve">With 1.8M+ immigrants residing in Mexico City (per INEGI 2023), demand for interpretation in Spanish, English, and indigenous languages is surging. We're piloting a dedicated immigration support team at our Polanco office.</w:t>
      </w:r>
    </w:p>
    <w:p>
      <w:pPr>
        <w:numPr>
          <w:ilvl w:val="0"/>
          <w:numId w:val="1003"/>
        </w:numPr>
        <w:pStyle w:val="Compact"/>
      </w:pPr>
      <w:r>
        <w:rPr>
          <w:bCs/>
          <w:b/>
        </w:rPr>
        <w:t xml:space="preserve">Digital Localization:</w:t>
      </w:r>
      <w:r>
        <w:t xml:space="preserve"> </w:t>
      </w:r>
      <w:r>
        <w:t xml:space="preserve">68% of Mexico City businesses require app and website localization (per Cámara Nacional de la Industria de Tecnologías de la Información). Our new "Digital Translation Suite" targets this segment with AI-assisted workflow integration.</w:t>
      </w:r>
    </w:p>
    <w:p>
      <w:pPr>
        <w:numPr>
          <w:ilvl w:val="0"/>
          <w:numId w:val="1003"/>
        </w:numPr>
        <w:pStyle w:val="Compact"/>
      </w:pPr>
      <w:r>
        <w:rPr>
          <w:bCs/>
          <w:b/>
        </w:rPr>
        <w:t xml:space="preserve">Sustainability Reporting:</w:t>
      </w:r>
      <w:r>
        <w:t xml:space="preserve"> </w:t>
      </w:r>
      <w:r>
        <w:t xml:space="preserve">As ESG compliance becomes mandatory, Mexican corporations need accurate translation of sustainability reports. We've certified 12 linguists in environmental terminology for this emerging niche.</w:t>
      </w:r>
    </w:p>
    <w:bookmarkEnd w:id="25"/>
    <w:bookmarkStart w:id="26" w:name="strategic-recommendations"/>
    <w:p>
      <w:pPr>
        <w:pStyle w:val="Heading2"/>
      </w:pPr>
      <w:r>
        <w:t xml:space="preserve">Strategic Recommendations</w:t>
      </w:r>
    </w:p>
    <w:p>
      <w:pPr>
        <w:pStyle w:val="FirstParagraph"/>
      </w:pPr>
      <w:r>
        <w:t xml:space="preserve">To sustain growth in Mexico City's competitive translator interpreter market, we propose the following actions:</w:t>
      </w:r>
    </w:p>
    <w:p>
      <w:pPr>
        <w:numPr>
          <w:ilvl w:val="0"/>
          <w:numId w:val="1004"/>
        </w:numPr>
        <w:pStyle w:val="Compact"/>
      </w:pPr>
      <w:r>
        <w:rPr>
          <w:bCs/>
          <w:b/>
        </w:rPr>
        <w:t xml:space="preserve">Establish Regional Centers:</w:t>
      </w:r>
      <w:r>
        <w:t xml:space="preserve"> </w:t>
      </w:r>
      <w:r>
        <w:t xml:space="preserve">Open a new satellite office in Santa Fe (Mexico City) to serve corporate clients with proximity to major business districts.</w:t>
      </w:r>
    </w:p>
    <w:p>
      <w:pPr>
        <w:numPr>
          <w:ilvl w:val="0"/>
          <w:numId w:val="1004"/>
        </w:numPr>
        <w:pStyle w:val="Compact"/>
      </w:pPr>
      <w:r>
        <w:rPr>
          <w:bCs/>
          <w:b/>
        </w:rPr>
        <w:t xml:space="preserve">Develop Mexico-Specific Certification:</w:t>
      </w:r>
      <w:r>
        <w:t xml:space="preserve"> </w:t>
      </w:r>
      <w:r>
        <w:t xml:space="preserve">Partner with Secretaría de Economía to create a formal certification for translator interpreter services tailored to Mexico's regulatory environment.</w:t>
      </w:r>
    </w:p>
    <w:p>
      <w:pPr>
        <w:numPr>
          <w:ilvl w:val="0"/>
          <w:numId w:val="1004"/>
        </w:numPr>
        <w:pStyle w:val="Compact"/>
      </w:pPr>
      <w:r>
        <w:rPr>
          <w:bCs/>
          <w:b/>
        </w:rPr>
        <w:t xml:space="preserve">Invest in Cultural Intelligence AI:</w:t>
      </w:r>
      <w:r>
        <w:t xml:space="preserve"> </w:t>
      </w:r>
      <w:r>
        <w:t xml:space="preserve">Launch a city-specific terminology database incorporating Mexico City slang, business practices, and regional dialects (e.g., "Mexicano" vs. "Chilango" usage).</w:t>
      </w:r>
    </w:p>
    <w:p>
      <w:pPr>
        <w:numPr>
          <w:ilvl w:val="0"/>
          <w:numId w:val="1004"/>
        </w:numPr>
        <w:pStyle w:val="Compact"/>
      </w:pPr>
      <w:r>
        <w:rPr>
          <w:bCs/>
          <w:b/>
        </w:rPr>
        <w:t xml:space="preserve">Host Annual Mexico City Linguistics Summit:</w:t>
      </w:r>
      <w:r>
        <w:t xml:space="preserve"> </w:t>
      </w:r>
      <w:r>
        <w:t xml:space="preserve">Position our brand as thought leaders by organizing an event on cross-cultural communication in Latin America's largest metropolis.</w:t>
      </w:r>
    </w:p>
    <w:bookmarkEnd w:id="26"/>
    <w:bookmarkStart w:id="27" w:name="X14fd4c7477133b45c0713465c17c0f6ca16c25f"/>
    <w:p>
      <w:pPr>
        <w:pStyle w:val="Heading2"/>
      </w:pPr>
      <w:r>
        <w:t xml:space="preserve">Conclusion: The Future of Translator Interpreter Services in Mexico City</w:t>
      </w:r>
    </w:p>
    <w:p>
      <w:pPr>
        <w:pStyle w:val="FirstParagraph"/>
      </w:pPr>
      <w:r>
        <w:t xml:space="preserve">Mexico City represents the most dynamic market for professional translator interpreter services in Latin America. Our sales trajectory confirms that linguistic precision combined with deep cultural understanding is not merely advantageous – it's the fundamental requirement for success. As Mexico City continues to evolve as a global hub where international commerce converges with rich local traditions, demand for specialized translation services will only intensify. By doubling down on our Mexico City-specific expertise – from certifying linguists in metropolitan business protocols to developing hyperlocal terminology resources – we are positioned not just to meet but to define the future of translator interpreter excellence in this critical market.</w:t>
      </w:r>
    </w:p>
    <w:p>
      <w:pPr>
        <w:pStyle w:val="BodyText"/>
      </w:pPr>
      <w:r>
        <w:t xml:space="preserve">With projected 2024 revenue for Mexico City services reaching $1.85M (up from $1.35M in 2023), our strategic focus on cultural intelligence and sector specialization will solidify our leadership position. The data is clear: In the intricate linguistic landscape of Mexico City, the most successful translator interpreter services are those that understand both words and worldviews.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 Mexico City Market</dc:title>
  <dc:creator/>
  <dc:language>en</dc:language>
  <cp:keywords/>
  <dcterms:created xsi:type="dcterms:W3CDTF">2026-07-21T14:11:12Z</dcterms:created>
  <dcterms:modified xsi:type="dcterms:W3CDTF">2026-07-21T14:11:12Z</dcterms:modified>
</cp:coreProperties>
</file>

<file path=docProps/custom.xml><?xml version="1.0" encoding="utf-8"?>
<Properties xmlns="http://schemas.openxmlformats.org/officeDocument/2006/custom-properties" xmlns:vt="http://schemas.openxmlformats.org/officeDocument/2006/docPropsVTypes"/>
</file>