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Professional</w:t>
      </w:r>
      <w:r>
        <w:t xml:space="preserve"> </w:t>
      </w:r>
      <w:r>
        <w:t xml:space="preserve">Translation</w:t>
      </w:r>
      <w:r>
        <w:t xml:space="preserve"> </w:t>
      </w:r>
      <w:r>
        <w:t xml:space="preserve">&amp;</w:t>
      </w:r>
      <w:r>
        <w:t xml:space="preserve"> </w:t>
      </w:r>
      <w:r>
        <w:t xml:space="preserve">Interpretation</w:t>
      </w:r>
      <w:r>
        <w:t xml:space="preserve"> </w:t>
      </w:r>
      <w:r>
        <w:t xml:space="preserve">Services</w:t>
      </w:r>
      <w:r>
        <w:t xml:space="preserve"> </w:t>
      </w:r>
      <w:r>
        <w:t xml:space="preserve">in</w:t>
      </w:r>
      <w:r>
        <w:t xml:space="preserve"> </w:t>
      </w:r>
      <w:r>
        <w:t xml:space="preserve">Amsterdam,</w:t>
      </w:r>
      <w:r>
        <w:t xml:space="preserve"> </w:t>
      </w:r>
      <w:r>
        <w:t xml:space="preserve">Netherlands</w:t>
      </w:r>
    </w:p>
    <w:bookmarkStart w:id="31" w:name="X9c5b5a52f7a7feab149452ce49fda4e18c77ccc"/>
    <w:p>
      <w:pPr>
        <w:pStyle w:val="Heading1"/>
      </w:pPr>
      <w:r>
        <w:t xml:space="preserve">Annual Sales Report: Professional Translation &amp; Interpretation Services in Amsterdam, Netherlands</w:t>
      </w:r>
    </w:p>
    <w:bookmarkStart w:id="20" w:name="executive-summary"/>
    <w:p>
      <w:pPr>
        <w:pStyle w:val="Heading2"/>
      </w:pPr>
      <w:r>
        <w:t xml:space="preserve">Executive Summary</w:t>
      </w:r>
    </w:p>
    <w:p>
      <w:pPr>
        <w:pStyle w:val="FirstParagraph"/>
      </w:pPr>
      <w:r>
        <w:t xml:space="preserve">This comprehensive Sales Report details the performance of our professional Translator Interpreter services across the Netherlands, with a primary focus on Amsterdam's dynamic market. As the most linguistically diverse city in the Netherlands and a global business hub, Amsterdam presents unparalleled opportunities for translation and interpretation solutions. Our 2023 fiscal year demonstrates remarkable growth in demand for high-accuracy language services, with Amsterdam accounting for 68% of total revenue. This report analyzes market trends, client acquisition strategies, service performance metrics, and strategic recommendations to maintain leadership in the Netherlands Amsterdam linguistic services sector.</w:t>
      </w:r>
    </w:p>
    <w:bookmarkEnd w:id="20"/>
    <w:bookmarkStart w:id="21" w:name="Xe60f71b915c9e09e48cd0f2cae6d29604b2bd14"/>
    <w:p>
      <w:pPr>
        <w:pStyle w:val="Heading2"/>
      </w:pPr>
      <w:r>
        <w:t xml:space="preserve">Market Analysis: Translator Interpreter Demand in Amsterdam</w:t>
      </w:r>
    </w:p>
    <w:p>
      <w:pPr>
        <w:pStyle w:val="FirstParagraph"/>
      </w:pPr>
      <w:r>
        <w:t xml:space="preserve">Amsterdam's unique position as a gateway for international business within the European Union has created exceptional demand for professional Translator Interpreter services. The city's foreign population (34% of residents) and status as headquarters for 1,000+ multinational corporations necessitate sophisticated language solutions. Our market research reveals that:</w:t>
      </w:r>
    </w:p>
    <w:p>
      <w:pPr>
        <w:numPr>
          <w:ilvl w:val="0"/>
          <w:numId w:val="1001"/>
        </w:numPr>
        <w:pStyle w:val="Compact"/>
      </w:pPr>
      <w:r>
        <w:t xml:space="preserve">Legal translation requests surged by 42% YoY due to increased cross-border M&amp;A activity in the Amsterdam Stock Exchange</w:t>
      </w:r>
    </w:p>
    <w:p>
      <w:pPr>
        <w:numPr>
          <w:ilvl w:val="0"/>
          <w:numId w:val="1001"/>
        </w:numPr>
        <w:pStyle w:val="Compact"/>
      </w:pPr>
      <w:r>
        <w:t xml:space="preserve">Business interpretation services for international trade fairs (including ASEM) grew by 57%</w:t>
      </w:r>
    </w:p>
    <w:p>
      <w:pPr>
        <w:numPr>
          <w:ilvl w:val="0"/>
          <w:numId w:val="1001"/>
        </w:numPr>
        <w:pStyle w:val="Compact"/>
      </w:pPr>
      <w:r>
        <w:t xml:space="preserve">Dutch-to-English medical translation demand rose 33% following EU healthcare regulations</w:t>
      </w:r>
    </w:p>
    <w:p>
      <w:pPr>
        <w:pStyle w:val="FirstParagraph"/>
      </w:pPr>
      <w:r>
        <w:t xml:space="preserve">The Netherlands' national language policy prioritizes multilingualism, with Dutch law requiring clear communication for public services. This regulatory environment, combined with Amsterdam's cultural openness, has cemented our Translator Interpreter services as indispensable for local and international entities operating in the Netherlands.</w:t>
      </w:r>
    </w:p>
    <w:p>
      <w:pPr>
        <w:pStyle w:val="BodyText"/>
      </w:pPr>
      <w:r>
        <w:rPr>
          <w:bCs/>
          <w:b/>
        </w:rPr>
        <w:t xml:space="preserve">Key Insight:</w:t>
      </w:r>
      <w:r>
        <w:t xml:space="preserve"> </w:t>
      </w:r>
      <w:r>
        <w:t xml:space="preserve">89% of Amsterdam-based multinational corporations now mandate certified translation for all legal documents – a 27% increase from 2021.</w:t>
      </w:r>
    </w:p>
    <w:bookmarkEnd w:id="21"/>
    <w:bookmarkStart w:id="23" w:name="Xf1ce30c1b60b06eafae16dc2a2e02a920a4d2f3"/>
    <w:p>
      <w:pPr>
        <w:pStyle w:val="Heading2"/>
      </w:pPr>
      <w:r>
        <w:t xml:space="preserve">Sales Performance: Netherlands Amsterdam Market</w:t>
      </w:r>
    </w:p>
    <w:bookmarkStart w:id="22" w:name="revenue-breakdown-amsterdam-focus"/>
    <w:p>
      <w:pPr>
        <w:pStyle w:val="Heading3"/>
      </w:pPr>
      <w:r>
        <w:t xml:space="preserve">Revenue Breakdown (Amsterdam Focus)</w:t>
      </w:r>
    </w:p>
    <w:p>
      <w:pPr>
        <w:pStyle w:val="FirstParagraph"/>
      </w:pPr>
      <w:r>
        <w:t xml:space="preserve">Service Type</w:t>
      </w:r>
    </w:p>
    <w:bookmarkEnd w:id="22"/>
    <w:bookmarkEnd w:id="23"/>
    <w:p>
      <w:pPr>
        <w:pStyle w:val="BodyText"/>
      </w:pPr>
      <w:r>
        <w:t xml:space="preserve">Q1 2023</w:t>
      </w:r>
    </w:p>
    <w:p>
      <w:pPr>
        <w:pStyle w:val="BodyText"/>
      </w:pPr>
      <w:r>
        <w:t xml:space="preserve">Q4 2023</w:t>
      </w:r>
    </w:p>
    <w:p>
      <w:pPr>
        <w:pStyle w:val="BodyText"/>
      </w:pPr>
      <w:r>
        <w:t xml:space="preserve">% Change</w:t>
      </w:r>
    </w:p>
    <w:p>
      <w:pPr>
        <w:pStyle w:val="BodyText"/>
      </w:pPr>
      <w:r>
        <w:t xml:space="preserve">Legal Translation (Dutch/English)</w:t>
      </w:r>
    </w:p>
    <w:p>
      <w:pPr>
        <w:pStyle w:val="BodyText"/>
      </w:pPr>
      <w:r>
        <w:t xml:space="preserve">€87,500</w:t>
      </w:r>
    </w:p>
    <w:p>
      <w:pPr>
        <w:pStyle w:val="BodyText"/>
      </w:pPr>
      <w:r>
        <w:t xml:space="preserve">€142,300</w:t>
      </w:r>
    </w:p>
    <w:p>
      <w:pPr>
        <w:pStyle w:val="BodyText"/>
      </w:pPr>
      <w:r>
        <w:t xml:space="preserve">+62.6%</w:t>
      </w:r>
    </w:p>
    <w:p>
      <w:pPr>
        <w:pStyle w:val="BodyText"/>
      </w:pPr>
      <w:r>
        <w:t xml:space="preserve">Consecutive Interpretation (Business)</w:t>
      </w:r>
    </w:p>
    <w:p>
      <w:pPr>
        <w:pStyle w:val="BodyText"/>
      </w:pPr>
      <w:r>
        <w:t xml:space="preserve">€65,200</w:t>
      </w:r>
    </w:p>
    <w:p>
      <w:pPr>
        <w:pStyle w:val="BodyText"/>
      </w:pPr>
      <w:r>
        <w:t xml:space="preserve">Certified Medical Translation</w:t>
      </w:r>
    </w:p>
    <w:p>
      <w:pPr>
        <w:pStyle w:val="BodyText"/>
      </w:pPr>
      <w:r>
        <w:t xml:space="preserve">€78,900</w:t>
      </w:r>
    </w:p>
    <w:p>
      <w:pPr>
        <w:pStyle w:val="BodyText"/>
      </w:pPr>
      <w:r>
        <w:t xml:space="preserve">Real-time Video Interpreting (Virtual)</w:t>
      </w:r>
    </w:p>
    <w:p>
      <w:pPr>
        <w:pStyle w:val="BodyText"/>
      </w:pPr>
      <w:r>
        <w:t xml:space="preserve">€41,700</w:t>
      </w:r>
    </w:p>
    <w:p>
      <w:pPr>
        <w:pStyle w:val="BodyText"/>
      </w:pPr>
      <w:r>
        <w:t xml:space="preserve">€112,500</w:t>
      </w:r>
    </w:p>
    <w:p>
      <w:pPr>
        <w:pStyle w:val="BodyText"/>
      </w:pPr>
      <w:r>
        <w:t xml:space="preserve">+169.8%</w:t>
      </w:r>
    </w:p>
    <w:p>
      <w:pPr>
        <w:pStyle w:val="BodyText"/>
      </w:pPr>
      <w:r>
        <w:t xml:space="preserve">Total Amsterdam Revenue</w:t>
      </w:r>
    </w:p>
    <w:p>
      <w:pPr>
        <w:pStyle w:val="BodyText"/>
      </w:pPr>
      <w:r>
        <w:t xml:space="preserve">€273,300</w:t>
      </w:r>
    </w:p>
    <w:p>
      <w:pPr>
        <w:pStyle w:val="BodyText"/>
      </w:pPr>
      <w:r>
        <w:t xml:space="preserve">€449,600</w:t>
      </w:r>
    </w:p>
    <w:p>
      <w:pPr>
        <w:pStyle w:val="BodyText"/>
      </w:pPr>
      <w:r>
        <w:t xml:space="preserve">+64.5%</w:t>
      </w:r>
    </w:p>
    <w:p>
      <w:pPr>
        <w:pStyle w:val="BodyText"/>
      </w:pPr>
      <w:r>
        <w:t xml:space="preserve">The 2023 growth trajectory demonstrates our successful adaptation to Amsterdam's evolving language service needs. The most significant driver was the shift toward digital interpretation services, with virtual interpreting demand outpacing in-person requests by 3:1 as businesses embraced hybrid work models post-pandemic. Our strategic investment in Amsterdam-based certified linguists (48% Dutch-certified native speakers) directly contributed to this performance.</w:t>
      </w:r>
    </w:p>
    <w:bookmarkStart w:id="24" w:name="client-acquisition-metrics"/>
    <w:p>
      <w:pPr>
        <w:pStyle w:val="Heading3"/>
      </w:pPr>
      <w:r>
        <w:t xml:space="preserve">Client Acquisition Metrics</w:t>
      </w:r>
    </w:p>
    <w:p>
      <w:pPr>
        <w:numPr>
          <w:ilvl w:val="0"/>
          <w:numId w:val="1002"/>
        </w:numPr>
        <w:pStyle w:val="Compact"/>
      </w:pPr>
      <w:r>
        <w:rPr>
          <w:bCs/>
          <w:b/>
        </w:rPr>
        <w:t xml:space="preserve">New Client Growth:</w:t>
      </w:r>
      <w:r>
        <w:t xml:space="preserve"> </w:t>
      </w:r>
      <w:r>
        <w:t xml:space="preserve">217 new corporate clients in Amsterdam (vs. 142 in 2022)</w:t>
      </w:r>
    </w:p>
    <w:p>
      <w:pPr>
        <w:numPr>
          <w:ilvl w:val="0"/>
          <w:numId w:val="1002"/>
        </w:numPr>
        <w:pStyle w:val="Compact"/>
      </w:pPr>
      <w:r>
        <w:rPr>
          <w:bCs/>
          <w:b/>
        </w:rPr>
        <w:t xml:space="preserve">Key Industry Adoption:</w:t>
      </w:r>
      <w:r>
        <w:t xml:space="preserve"> </w:t>
      </w:r>
      <w:r>
        <w:t xml:space="preserve">Legal (38%), Healthcare (31%), E-commerce (24%)</w:t>
      </w:r>
    </w:p>
    <w:p>
      <w:pPr>
        <w:numPr>
          <w:ilvl w:val="0"/>
          <w:numId w:val="1002"/>
        </w:numPr>
        <w:pStyle w:val="Compact"/>
      </w:pPr>
      <w:r>
        <w:rPr>
          <w:bCs/>
          <w:b/>
        </w:rPr>
        <w:t xml:space="preserve">Sales Conversion Rate:</w:t>
      </w:r>
      <w:r>
        <w:t xml:space="preserve"> </w:t>
      </w:r>
      <w:r>
        <w:t xml:space="preserve">68% from initial consultation to contract</w:t>
      </w:r>
    </w:p>
    <w:bookmarkEnd w:id="24"/>
    <w:bookmarkStart w:id="27" w:name="X9ba996f7efa43872dad4620a3f8c70670d2ce41"/>
    <w:p>
      <w:pPr>
        <w:pStyle w:val="Heading2"/>
      </w:pPr>
      <w:r>
        <w:t xml:space="preserve">Strategic Client Partnerships in Amsterdam</w:t>
      </w:r>
    </w:p>
    <w:p>
      <w:pPr>
        <w:pStyle w:val="FirstParagraph"/>
      </w:pPr>
      <w:r>
        <w:t xml:space="preserve">Our Translator Interpreter services have become critical infrastructure for Amsterdam's business ecosystem. Notable partnerships include:</w:t>
      </w:r>
    </w:p>
    <w:bookmarkStart w:id="25" w:name="government-public-sector"/>
    <w:p>
      <w:pPr>
        <w:pStyle w:val="Heading3"/>
      </w:pPr>
      <w:r>
        <w:t xml:space="preserve">Government &amp; Public Sector</w:t>
      </w:r>
    </w:p>
    <w:p>
      <w:pPr>
        <w:pStyle w:val="FirstParagraph"/>
      </w:pPr>
      <w:r>
        <w:t xml:space="preserve">Signed a 5-year framework agreement with the City of Amsterdam for all municipal document translation, processing 12,000+ pages monthly across Dutch/English/German. This contract alone generated €487,500 in revenue during FY23.</w:t>
      </w:r>
    </w:p>
    <w:bookmarkEnd w:id="25"/>
    <w:bookmarkStart w:id="26" w:name="corporate-powerhouses"/>
    <w:p>
      <w:pPr>
        <w:pStyle w:val="Heading3"/>
      </w:pPr>
      <w:r>
        <w:t xml:space="preserve">Corporate Powerhouses</w:t>
      </w:r>
    </w:p>
    <w:p>
      <w:pPr>
        <w:numPr>
          <w:ilvl w:val="0"/>
          <w:numId w:val="1003"/>
        </w:numPr>
        <w:pStyle w:val="Compact"/>
      </w:pPr>
      <w:r>
        <w:rPr>
          <w:bCs/>
          <w:b/>
        </w:rPr>
        <w:t xml:space="preserve">Airport Amsterdam Schiphol:</w:t>
      </w:r>
      <w:r>
        <w:t xml:space="preserve"> </w:t>
      </w:r>
      <w:r>
        <w:t xml:space="preserve">Managed multilingual passenger services translation (15 languages) for 4.2M annual visitors</w:t>
      </w:r>
    </w:p>
    <w:p>
      <w:pPr>
        <w:numPr>
          <w:ilvl w:val="0"/>
          <w:numId w:val="1003"/>
        </w:numPr>
        <w:pStyle w:val="Compact"/>
      </w:pPr>
      <w:r>
        <w:rPr>
          <w:bCs/>
          <w:b/>
        </w:rPr>
        <w:t xml:space="preserve">Netherlands Stock Exchange:</w:t>
      </w:r>
      <w:r>
        <w:t xml:space="preserve"> </w:t>
      </w:r>
      <w:r>
        <w:t xml:space="preserve">Provided certified translation for all EU regulatory filings in 20+ languages</w:t>
      </w:r>
    </w:p>
    <w:p>
      <w:pPr>
        <w:numPr>
          <w:ilvl w:val="0"/>
          <w:numId w:val="1003"/>
        </w:numPr>
        <w:pStyle w:val="Compact"/>
      </w:pPr>
      <w:r>
        <w:rPr>
          <w:bCs/>
          <w:b/>
        </w:rPr>
        <w:t xml:space="preserve">Pfizer Netherlands:</w:t>
      </w:r>
      <w:r>
        <w:t xml:space="preserve"> </w:t>
      </w:r>
      <w:r>
        <w:t xml:space="preserve">Delivered medical device documentation translation, supporting FDA/EMA compliance</w:t>
      </w:r>
    </w:p>
    <w:p>
      <w:pPr>
        <w:pStyle w:val="FirstParagraph"/>
      </w:pPr>
      <w:r>
        <w:rPr>
          <w:bCs/>
          <w:b/>
        </w:rPr>
        <w:t xml:space="preserve">Client Testimonial (Amsterdam-based):</w:t>
      </w:r>
      <w:r>
        <w:t xml:space="preserve"> </w:t>
      </w:r>
      <w:r>
        <w:t xml:space="preserve">"The precision of their Translator Interpreter services ensured seamless compliance during our EU expansion. Their Amsterdam-based team understands both Dutch business protocols and international standards." – Head of Global Compliance, Major Financial Institution</w:t>
      </w:r>
    </w:p>
    <w:bookmarkEnd w:id="26"/>
    <w:bookmarkEnd w:id="27"/>
    <w:bookmarkStart w:id="28" w:name="challenges-competitive-landscape"/>
    <w:p>
      <w:pPr>
        <w:pStyle w:val="Heading2"/>
      </w:pPr>
      <w:r>
        <w:t xml:space="preserve">Challenges &amp; Competitive Landscape</w:t>
      </w:r>
    </w:p>
    <w:p>
      <w:pPr>
        <w:pStyle w:val="FirstParagraph"/>
      </w:pPr>
      <w:r>
        <w:t xml:space="preserve">The Netherlands Amsterdam market presents unique challenges requiring specialized solutions:</w:t>
      </w:r>
    </w:p>
    <w:p>
      <w:pPr>
        <w:numPr>
          <w:ilvl w:val="0"/>
          <w:numId w:val="1004"/>
        </w:numPr>
        <w:pStyle w:val="Compact"/>
      </w:pPr>
      <w:r>
        <w:rPr>
          <w:bCs/>
          <w:b/>
        </w:rPr>
        <w:t xml:space="preserve">Cultural Nuance Requirements:</w:t>
      </w:r>
      <w:r>
        <w:t xml:space="preserve"> </w:t>
      </w:r>
      <w:r>
        <w:t xml:space="preserve">Dutch business communication values directness – our interpreters undergo cultural training to avoid "Dutch translation pitfalls" (e.g., misinterpreting formality levels in contracts)</w:t>
      </w:r>
    </w:p>
    <w:p>
      <w:pPr>
        <w:numPr>
          <w:ilvl w:val="0"/>
          <w:numId w:val="1004"/>
        </w:numPr>
        <w:pStyle w:val="Compact"/>
      </w:pPr>
      <w:r>
        <w:rPr>
          <w:bCs/>
          <w:b/>
        </w:rPr>
        <w:t xml:space="preserve">Compliance Demands:</w:t>
      </w:r>
      <w:r>
        <w:t xml:space="preserve"> </w:t>
      </w:r>
      <w:r>
        <w:t xml:space="preserve">EU GDPR and Dutch Data Protection Act necessitate certified data handling protocols for all Translator Interpreter work</w:t>
      </w:r>
    </w:p>
    <w:p>
      <w:pPr>
        <w:numPr>
          <w:ilvl w:val="0"/>
          <w:numId w:val="1004"/>
        </w:numPr>
        <w:pStyle w:val="Compact"/>
      </w:pPr>
      <w:r>
        <w:rPr>
          <w:bCs/>
          <w:b/>
        </w:rPr>
        <w:t xml:space="preserve">Talent Acquisition:</w:t>
      </w:r>
      <w:r>
        <w:t xml:space="preserve"> </w:t>
      </w:r>
      <w:r>
        <w:t xml:space="preserve">Shortage of bilingual legal professionals (only 0.7% of Netherlands' workforce has required certification)</w:t>
      </w:r>
    </w:p>
    <w:p>
      <w:pPr>
        <w:pStyle w:val="FirstParagraph"/>
      </w:pPr>
      <w:r>
        <w:t xml:space="preserve">While competitors offer generic translation, our Amsterdam-specific approach – including localizing terminology to Dutch business jargon and maintaining strict GDPR-compliant infrastructure – differentiates us. Our market share in Amsterdam's premium translation services grew from 22% to 34% in 18 months.</w:t>
      </w:r>
    </w:p>
    <w:bookmarkEnd w:id="28"/>
    <w:bookmarkStart w:id="29" w:name="Xdb4310dfc9e61e06767cdc8ea6245e8d76851b4"/>
    <w:p>
      <w:pPr>
        <w:pStyle w:val="Heading2"/>
      </w:pPr>
      <w:r>
        <w:t xml:space="preserve">Future Strategy: Scaling Translator Interpreter Services</w:t>
      </w:r>
    </w:p>
    <w:p>
      <w:pPr>
        <w:pStyle w:val="FirstParagraph"/>
      </w:pPr>
      <w:r>
        <w:t xml:space="preserve">Building on our Amsterdam success, we propose three strategic initiatives for the Netherlands market:</w:t>
      </w:r>
    </w:p>
    <w:p>
      <w:pPr>
        <w:numPr>
          <w:ilvl w:val="0"/>
          <w:numId w:val="1005"/>
        </w:numPr>
        <w:pStyle w:val="Compact"/>
      </w:pPr>
      <w:r>
        <w:rPr>
          <w:bCs/>
          <w:b/>
        </w:rPr>
        <w:t xml:space="preserve">Netherlands Language Hub Expansion:</w:t>
      </w:r>
      <w:r>
        <w:t xml:space="preserve"> </w:t>
      </w:r>
      <w:r>
        <w:t xml:space="preserve">Establish an additional Amsterdam office (Q1 2024) to handle surge demand in healthcare and legal sectors</w:t>
      </w:r>
    </w:p>
    <w:p>
      <w:pPr>
        <w:numPr>
          <w:ilvl w:val="0"/>
          <w:numId w:val="1005"/>
        </w:numPr>
        <w:pStyle w:val="Compact"/>
      </w:pPr>
      <w:r>
        <w:rPr>
          <w:bCs/>
          <w:b/>
        </w:rPr>
        <w:t xml:space="preserve">AI-Enhanced Workflow System:</w:t>
      </w:r>
      <w:r>
        <w:t xml:space="preserve"> </w:t>
      </w:r>
      <w:r>
        <w:t xml:space="preserve">Implement machine learning for document analysis (with human translator oversight) to reduce turnaround time by 35% for routine translations</w:t>
      </w:r>
    </w:p>
    <w:p>
      <w:pPr>
        <w:numPr>
          <w:ilvl w:val="0"/>
          <w:numId w:val="1005"/>
        </w:numPr>
        <w:pStyle w:val="Compact"/>
      </w:pPr>
      <w:r>
        <w:rPr>
          <w:bCs/>
          <w:b/>
        </w:rPr>
        <w:t xml:space="preserve">Netherlands Industry Certifications:</w:t>
      </w:r>
      <w:r>
        <w:t xml:space="preserve"> </w:t>
      </w:r>
      <w:r>
        <w:t xml:space="preserve">Pursue ISO 17100 certification specifically for Dutch market compliance, targeting all major industries in Amsterdam</w:t>
      </w:r>
    </w:p>
    <w:p>
      <w:pPr>
        <w:pStyle w:val="FirstParagraph"/>
      </w:pPr>
      <w:r>
        <w:t xml:space="preserve">Our projected FY2024 growth targets include:</w:t>
      </w:r>
    </w:p>
    <w:p>
      <w:pPr>
        <w:numPr>
          <w:ilvl w:val="0"/>
          <w:numId w:val="1006"/>
        </w:numPr>
        <w:pStyle w:val="Compact"/>
      </w:pPr>
      <w:r>
        <w:t xml:space="preserve">↑ 85% revenue growth in Amsterdam (€796,000)</w:t>
      </w:r>
    </w:p>
    <w:p>
      <w:pPr>
        <w:numPr>
          <w:ilvl w:val="0"/>
          <w:numId w:val="1006"/>
        </w:numPr>
        <w:pStyle w:val="Compact"/>
      </w:pPr>
      <w:r>
        <w:t xml:space="preserve">↑ 40% new clients from E-commerce sector</w:t>
      </w:r>
    </w:p>
    <w:p>
      <w:pPr>
        <w:numPr>
          <w:ilvl w:val="0"/>
          <w:numId w:val="1006"/>
        </w:numPr>
        <w:pStyle w:val="Compact"/>
      </w:pPr>
      <w:r>
        <w:t xml:space="preserve">↑ 22% market share in legal translation segment</w:t>
      </w:r>
    </w:p>
    <w:bookmarkEnd w:id="29"/>
    <w:bookmarkStart w:id="30" w:name="X9cb86f68726dc661607ffdddff4ad42dd8fb8d3"/>
    <w:p>
      <w:pPr>
        <w:pStyle w:val="Heading2"/>
      </w:pPr>
      <w:r>
        <w:t xml:space="preserve">Conclusion: The Amsterdam Imperative for Translator Interpreter Excellence</w:t>
      </w:r>
    </w:p>
    <w:p>
      <w:pPr>
        <w:pStyle w:val="FirstParagraph"/>
      </w:pPr>
      <w:r>
        <w:t xml:space="preserve">The Netherlands Amsterdam landscape has proven that professional Translator Interpreter services are not merely a support function – they are strategic business assets. Our 64.5% revenue growth in 2023 validates the market's recognition of our localized expertise. As Amsterdam solidifies its position as Europe's top destination for international business, demand for precise, culturally intelligent language solutions will accelerate.</w:t>
      </w:r>
    </w:p>
    <w:p>
      <w:pPr>
        <w:pStyle w:val="BodyText"/>
      </w:pPr>
      <w:r>
        <w:t xml:space="preserve">Our continued success hinges on deepening our integration with Amsterdam's economic ecosystem. We will maintain our commitment to: (1) certified linguists fluent in Dutch business culture, (2) GDPR-compliant infrastructure specifically designed for Netherlands data laws, and (3) agile service delivery matching Amsterdam's fast-paced commercial environment. This Sales Report confirms that investing in a hyper-localized Translator Interpreter strategy delivers exponential returns in the Netherlands' most dynamic city.</w:t>
      </w:r>
    </w:p>
    <w:p>
      <w:pPr>
        <w:pStyle w:val="BodyText"/>
      </w:pPr>
      <w:r>
        <w:t xml:space="preserve">As we move into 2024, our mission remains clear: to be the definitive language partner for every organization operating within Amsterdam's global marketplace. The future of business communication in Netherlands Amsterdam demands nothing less than excellence in translation and interpretation.</w:t>
      </w:r>
    </w:p>
    <w:bookmarkEnd w:id="30"/>
    <w:p>
      <w:pPr>
        <w:pStyle w:val="BodyText"/>
      </w:pPr>
      <w:r>
        <w:t xml:space="preserve">Report Prepared By: Global Linguistics Solutions | Netherlands Operations</w:t>
      </w:r>
      <w:r>
        <w:br/>
      </w:r>
      <w:r>
        <w:t xml:space="preserve">© 2023 Global Linguistics Solutions.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Professional Translation &amp; Interpretation Services in Amsterdam, Netherlands</dc:title>
  <dc:creator/>
  <dc:language>en</dc:language>
  <cp:keywords/>
  <dcterms:created xsi:type="dcterms:W3CDTF">2026-07-21T15:58:04Z</dcterms:created>
  <dcterms:modified xsi:type="dcterms:W3CDTF">2026-07-21T15:58:04Z</dcterms:modified>
</cp:coreProperties>
</file>

<file path=docProps/custom.xml><?xml version="1.0" encoding="utf-8"?>
<Properties xmlns="http://schemas.openxmlformats.org/officeDocument/2006/custom-properties" xmlns:vt="http://schemas.openxmlformats.org/officeDocument/2006/docPropsVTypes"/>
</file>